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4395"/>
      </w:tblGrid>
      <w:tr w:rsidR="00C951E1" w:rsidRPr="00A8500E" w:rsidTr="00267DF9">
        <w:tc>
          <w:tcPr>
            <w:tcW w:w="4395" w:type="dxa"/>
          </w:tcPr>
          <w:p w:rsidR="00C951E1" w:rsidRPr="00A8500E" w:rsidRDefault="00C951E1" w:rsidP="00C951E1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8500E">
              <w:rPr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C951E1" w:rsidRPr="00A8500E" w:rsidRDefault="00C951E1" w:rsidP="00C951E1">
            <w:pPr>
              <w:jc w:val="both"/>
              <w:rPr>
                <w:szCs w:val="28"/>
              </w:rPr>
            </w:pPr>
          </w:p>
        </w:tc>
        <w:tc>
          <w:tcPr>
            <w:tcW w:w="4395" w:type="dxa"/>
          </w:tcPr>
          <w:p w:rsidR="00C951E1" w:rsidRPr="00A8500E" w:rsidRDefault="00C951E1" w:rsidP="00C951E1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:rsidR="006E4B23" w:rsidRPr="00A8500E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  <w:r w:rsidRPr="00A8500E">
        <w:rPr>
          <w:szCs w:val="28"/>
        </w:rPr>
        <w:t>ПРАВИТЕЛЬСТВО ПОСТАНОВЛЯЕТ:</w:t>
      </w: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</w:p>
    <w:p w:rsidR="00C951E1" w:rsidRPr="00A8500E" w:rsidRDefault="00C951E1" w:rsidP="00C951E1">
      <w:pPr>
        <w:suppressAutoHyphens/>
        <w:ind w:firstLine="709"/>
        <w:jc w:val="both"/>
        <w:rPr>
          <w:szCs w:val="28"/>
        </w:rPr>
      </w:pPr>
      <w:r w:rsidRPr="00A8500E">
        <w:rPr>
          <w:szCs w:val="28"/>
        </w:rPr>
        <w:t>1. Внести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520-П, изменения согласно приложению к настоящему постановлению.</w:t>
      </w:r>
    </w:p>
    <w:p w:rsidR="00C951E1" w:rsidRPr="00A8500E" w:rsidRDefault="00C951E1" w:rsidP="00C951E1">
      <w:pPr>
        <w:suppressAutoHyphens/>
        <w:ind w:firstLine="709"/>
        <w:jc w:val="both"/>
        <w:rPr>
          <w:szCs w:val="28"/>
        </w:rPr>
      </w:pPr>
      <w:r w:rsidRPr="00A8500E">
        <w:rPr>
          <w:szCs w:val="28"/>
        </w:rPr>
        <w:t xml:space="preserve">2. Настоящее постановление вступает в силу </w:t>
      </w:r>
      <w:r w:rsidR="00916277">
        <w:rPr>
          <w:szCs w:val="28"/>
        </w:rPr>
        <w:t>со дня</w:t>
      </w:r>
      <w:r w:rsidR="00957E2C">
        <w:rPr>
          <w:szCs w:val="28"/>
        </w:rPr>
        <w:t xml:space="preserve"> его официального опубликования</w:t>
      </w:r>
      <w:bookmarkStart w:id="0" w:name="_GoBack"/>
      <w:bookmarkEnd w:id="0"/>
      <w:r w:rsidRPr="00432CEC">
        <w:rPr>
          <w:szCs w:val="28"/>
        </w:rPr>
        <w:t>.</w:t>
      </w:r>
      <w:r w:rsidRPr="00A8500E">
        <w:rPr>
          <w:szCs w:val="28"/>
        </w:rPr>
        <w:t xml:space="preserve"> </w:t>
      </w:r>
    </w:p>
    <w:p w:rsidR="006E4B23" w:rsidRPr="00916277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916277" w:rsidRDefault="006E4B23" w:rsidP="00B60245">
      <w:pPr>
        <w:adjustRightInd w:val="0"/>
        <w:ind w:firstLine="720"/>
        <w:jc w:val="both"/>
        <w:rPr>
          <w:szCs w:val="28"/>
        </w:rPr>
      </w:pPr>
    </w:p>
    <w:p w:rsidR="00C84878" w:rsidRPr="00916277" w:rsidRDefault="00C84878" w:rsidP="00B60245">
      <w:pPr>
        <w:adjustRightInd w:val="0"/>
        <w:ind w:firstLine="720"/>
        <w:jc w:val="both"/>
        <w:rPr>
          <w:szCs w:val="28"/>
        </w:rPr>
      </w:pPr>
    </w:p>
    <w:p w:rsidR="006E4B23" w:rsidRPr="00916277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916277">
        <w:rPr>
          <w:rFonts w:ascii="Times New Roman" w:hAnsi="Times New Roman"/>
          <w:sz w:val="28"/>
        </w:rPr>
        <w:tab/>
      </w:r>
      <w:r w:rsidRPr="00916277">
        <w:rPr>
          <w:rFonts w:ascii="Times New Roman" w:hAnsi="Times New Roman"/>
          <w:sz w:val="28"/>
        </w:rPr>
        <w:tab/>
      </w:r>
      <w:r w:rsidRPr="00916277">
        <w:rPr>
          <w:rFonts w:ascii="Times New Roman" w:hAnsi="Times New Roman"/>
          <w:sz w:val="28"/>
        </w:rPr>
        <w:tab/>
      </w:r>
      <w:r w:rsidR="00916277">
        <w:rPr>
          <w:rFonts w:ascii="Times New Roman" w:hAnsi="Times New Roman"/>
          <w:sz w:val="28"/>
        </w:rPr>
        <w:tab/>
        <w:t xml:space="preserve">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916277" w:rsidRPr="00916277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916277" w:rsidRDefault="00EB3439" w:rsidP="00267DF9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 w:rsidRPr="00916277">
              <w:rPr>
                <w:rFonts w:ascii="Times New Roman" w:hAnsi="Times New Roman"/>
                <w:sz w:val="27"/>
                <w:szCs w:val="27"/>
              </w:rPr>
              <w:t>Председател</w:t>
            </w:r>
            <w:r w:rsidR="00432CEC" w:rsidRPr="00916277">
              <w:rPr>
                <w:rFonts w:ascii="Times New Roman" w:hAnsi="Times New Roman"/>
                <w:sz w:val="27"/>
                <w:szCs w:val="27"/>
              </w:rPr>
              <w:t>ь</w:t>
            </w:r>
            <w:r w:rsidRPr="00916277">
              <w:rPr>
                <w:rFonts w:ascii="Times New Roman" w:hAnsi="Times New Roman"/>
                <w:sz w:val="27"/>
                <w:szCs w:val="27"/>
              </w:rPr>
              <w:t xml:space="preserve"> Правительства</w:t>
            </w:r>
            <w:r w:rsidR="00C942BC" w:rsidRPr="0091627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916277">
              <w:rPr>
                <w:rFonts w:ascii="Times New Roman" w:hAnsi="Times New Roman"/>
                <w:sz w:val="27"/>
                <w:szCs w:val="27"/>
              </w:rPr>
              <w:t>-</w:t>
            </w:r>
            <w:r w:rsidR="00C942BC" w:rsidRPr="0091627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A7A24" w:rsidRPr="00916277">
              <w:rPr>
                <w:rFonts w:ascii="Times New Roman" w:hAnsi="Times New Roman"/>
                <w:sz w:val="27"/>
                <w:szCs w:val="27"/>
              </w:rPr>
              <w:t>Перв</w:t>
            </w:r>
            <w:r w:rsidR="00432CEC" w:rsidRPr="00916277">
              <w:rPr>
                <w:rFonts w:ascii="Times New Roman" w:hAnsi="Times New Roman"/>
                <w:sz w:val="27"/>
                <w:szCs w:val="27"/>
              </w:rPr>
              <w:t>ый</w:t>
            </w:r>
            <w:r w:rsidRPr="00916277">
              <w:rPr>
                <w:rFonts w:ascii="Times New Roman" w:hAnsi="Times New Roman"/>
                <w:sz w:val="27"/>
                <w:szCs w:val="27"/>
              </w:rPr>
              <w:t xml:space="preserve"> вице-губернатор</w:t>
            </w:r>
            <w:r w:rsidR="00C942BC" w:rsidRPr="0091627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916277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916277" w:rsidRDefault="00EB3439" w:rsidP="00D871DE">
            <w:pPr>
              <w:jc w:val="center"/>
            </w:pPr>
            <w:r w:rsidRPr="00916277">
              <w:t>[горизонтальный штамп подписи 1]</w:t>
            </w:r>
          </w:p>
          <w:p w:rsidR="00EB3439" w:rsidRPr="00916277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67DF9" w:rsidRPr="00916277" w:rsidRDefault="00267DF9" w:rsidP="00432CEC">
            <w:pPr>
              <w:adjustRightInd w:val="0"/>
              <w:ind w:right="36"/>
              <w:rPr>
                <w:szCs w:val="28"/>
              </w:rPr>
            </w:pPr>
          </w:p>
          <w:p w:rsidR="00267DF9" w:rsidRPr="00916277" w:rsidRDefault="00432CEC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916277">
              <w:rPr>
                <w:szCs w:val="28"/>
              </w:rPr>
              <w:t>А.О. Кузнецов</w:t>
            </w:r>
          </w:p>
          <w:p w:rsidR="00267DF9" w:rsidRPr="00916277" w:rsidRDefault="00267DF9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1E62AB" w:rsidRPr="00916277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Pr="00916277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267DF9" w:rsidRPr="00916277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916277">
        <w:rPr>
          <w:rFonts w:ascii="Times New Roman" w:hAnsi="Times New Roman" w:cs="Times New Roman"/>
          <w:sz w:val="32"/>
          <w:szCs w:val="32"/>
        </w:rPr>
        <w:t xml:space="preserve">  </w:t>
      </w: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0"/>
        <w:gridCol w:w="4479"/>
      </w:tblGrid>
      <w:tr w:rsidR="00916277" w:rsidRPr="00916277" w:rsidTr="00267DF9">
        <w:tc>
          <w:tcPr>
            <w:tcW w:w="5160" w:type="dxa"/>
          </w:tcPr>
          <w:p w:rsidR="00267DF9" w:rsidRPr="00916277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479" w:type="dxa"/>
          </w:tcPr>
          <w:p w:rsidR="00267DF9" w:rsidRPr="00916277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916277">
              <w:rPr>
                <w:szCs w:val="28"/>
              </w:rPr>
              <w:lastRenderedPageBreak/>
              <w:t>Приложение к постановлению</w:t>
            </w: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916277">
              <w:rPr>
                <w:szCs w:val="28"/>
              </w:rPr>
              <w:t xml:space="preserve">Правительства Камчатского края </w:t>
            </w:r>
          </w:p>
          <w:p w:rsidR="00267DF9" w:rsidRPr="00916277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916277">
              <w:rPr>
                <w:szCs w:val="28"/>
              </w:rPr>
              <w:t>от _____________№ _________</w:t>
            </w:r>
          </w:p>
        </w:tc>
      </w:tr>
    </w:tbl>
    <w:p w:rsidR="00267DF9" w:rsidRPr="0010783D" w:rsidRDefault="00267DF9" w:rsidP="00267DF9">
      <w:pPr>
        <w:autoSpaceDE w:val="0"/>
        <w:autoSpaceDN w:val="0"/>
        <w:adjustRightInd w:val="0"/>
        <w:ind w:left="5245"/>
        <w:jc w:val="both"/>
        <w:rPr>
          <w:szCs w:val="28"/>
        </w:rPr>
      </w:pP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Изменения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в государственную программу Камчатского края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«Обеспечение доступным и комфортным жильем жителей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10783D">
        <w:rPr>
          <w:szCs w:val="28"/>
        </w:rPr>
        <w:t>Камчатского края»,</w:t>
      </w:r>
      <w:r w:rsidRPr="0010783D">
        <w:rPr>
          <w:szCs w:val="20"/>
        </w:rPr>
        <w:t xml:space="preserve"> утвержденную </w:t>
      </w:r>
      <w:r w:rsidRPr="0010783D">
        <w:rPr>
          <w:bCs/>
          <w:szCs w:val="28"/>
        </w:rPr>
        <w:t xml:space="preserve">постановлением 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10783D">
        <w:rPr>
          <w:bCs/>
          <w:szCs w:val="28"/>
        </w:rPr>
        <w:t xml:space="preserve">Правительства Камчатского края от 22.11.2013 № 520-П </w:t>
      </w:r>
    </w:p>
    <w:p w:rsidR="00267DF9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10783D">
        <w:rPr>
          <w:bCs/>
          <w:szCs w:val="28"/>
        </w:rPr>
        <w:t>(далее – Программа)</w:t>
      </w:r>
    </w:p>
    <w:p w:rsidR="006B75B7" w:rsidRPr="0010783D" w:rsidRDefault="006B75B7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6B75B7" w:rsidRDefault="006B75B7" w:rsidP="006B75B7">
      <w:pPr>
        <w:ind w:firstLine="709"/>
        <w:jc w:val="both"/>
      </w:pPr>
      <w:r>
        <w:rPr>
          <w:szCs w:val="28"/>
        </w:rPr>
        <w:t>1</w:t>
      </w:r>
      <w:r w:rsidRPr="00F045DE">
        <w:rPr>
          <w:szCs w:val="28"/>
        </w:rPr>
        <w:t>. В паспорте</w:t>
      </w:r>
      <w:r>
        <w:t xml:space="preserve"> подпрограммы А</w:t>
      </w:r>
      <w:r w:rsidRPr="009133D7">
        <w:t xml:space="preserve"> «</w:t>
      </w:r>
      <w:r>
        <w:t xml:space="preserve">Региональная адресная программа по </w:t>
      </w:r>
      <w:r>
        <w:br/>
        <w:t>переселению граждан из аварийного жилищного фонда</w:t>
      </w:r>
      <w:r w:rsidRPr="009133D7">
        <w:t>»</w:t>
      </w:r>
      <w:r>
        <w:t>:</w:t>
      </w:r>
    </w:p>
    <w:p w:rsidR="006B75B7" w:rsidRDefault="006B75B7" w:rsidP="006B75B7">
      <w:pPr>
        <w:ind w:firstLine="709"/>
        <w:jc w:val="both"/>
      </w:pPr>
      <w:r>
        <w:t xml:space="preserve">1) в абзаце 4 </w:t>
      </w:r>
      <w:r w:rsidRPr="005E6360">
        <w:t>раздел</w:t>
      </w:r>
      <w:r>
        <w:t>а</w:t>
      </w:r>
      <w:r w:rsidRPr="005E6360">
        <w:t xml:space="preserve"> «Этапы и сроки реализации Подпрограммы А»</w:t>
      </w:r>
      <w:r>
        <w:t xml:space="preserve"> исключить слова «- 2023»;</w:t>
      </w:r>
    </w:p>
    <w:p w:rsidR="006B75B7" w:rsidRDefault="006B75B7" w:rsidP="006B75B7">
      <w:pPr>
        <w:ind w:firstLine="709"/>
        <w:jc w:val="both"/>
      </w:pPr>
      <w:r>
        <w:t xml:space="preserve">2) </w:t>
      </w:r>
      <w:r w:rsidRPr="005E6360">
        <w:t xml:space="preserve">абзац </w:t>
      </w:r>
      <w:r>
        <w:t>5</w:t>
      </w:r>
      <w:r w:rsidRPr="005E6360">
        <w:t xml:space="preserve"> раздела «Этапы и сроки реализации Подпрограммы А» признать утратившим силу</w:t>
      </w:r>
      <w:r>
        <w:t>;</w:t>
      </w:r>
    </w:p>
    <w:p w:rsidR="006B75B7" w:rsidRPr="00501446" w:rsidRDefault="006B75B7" w:rsidP="006B75B7">
      <w:pPr>
        <w:ind w:firstLine="709"/>
        <w:jc w:val="both"/>
      </w:pPr>
      <w:r>
        <w:t xml:space="preserve">3) раздел «Объемы бюджетных ассигнований Подпрограммы А» </w:t>
      </w:r>
      <w:r w:rsidRPr="009133D7">
        <w:t>изложить в следующей редакц</w:t>
      </w:r>
      <w:r>
        <w:t>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72"/>
        <w:gridCol w:w="5665"/>
      </w:tblGrid>
      <w:tr w:rsidR="006B75B7" w:rsidTr="009453FA">
        <w:tc>
          <w:tcPr>
            <w:tcW w:w="2061" w:type="pct"/>
          </w:tcPr>
          <w:p w:rsidR="006B75B7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6B75B7" w:rsidRPr="009967F1" w:rsidRDefault="006B75B7" w:rsidP="00A97748">
            <w:pPr>
              <w:pStyle w:val="afd"/>
              <w:widowControl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>ассигнований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 А</w:t>
            </w:r>
          </w:p>
        </w:tc>
        <w:tc>
          <w:tcPr>
            <w:tcW w:w="2939" w:type="pct"/>
            <w:shd w:val="clear" w:color="auto" w:fill="auto"/>
          </w:tcPr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83636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6B75B7" w:rsidRPr="00180C69" w:rsidRDefault="006B75B7" w:rsidP="00CC4B9A">
            <w:pPr>
              <w:pStyle w:val="afd"/>
              <w:widowControl/>
              <w:numPr>
                <w:ilvl w:val="0"/>
                <w:numId w:val="1"/>
              </w:numPr>
              <w:tabs>
                <w:tab w:val="left" w:pos="746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C69">
              <w:rPr>
                <w:rFonts w:ascii="Times New Roman" w:hAnsi="Times New Roman" w:cs="Times New Roman"/>
                <w:sz w:val="28"/>
                <w:szCs w:val="28"/>
              </w:rPr>
              <w:t xml:space="preserve">этап 2019 года – 311 574,16199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80C6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по источникам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180C69">
              <w:rPr>
                <w:rFonts w:ascii="Times New Roman" w:hAnsi="Times New Roman" w:cs="Times New Roman"/>
                <w:sz w:val="28"/>
                <w:szCs w:val="28"/>
              </w:rPr>
              <w:t>финансирования: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31 155,20235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образований в Камчатском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– участников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314,75964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Default="006B75B7" w:rsidP="00A97748">
            <w:pPr>
              <w:rPr>
                <w:szCs w:val="28"/>
              </w:rPr>
            </w:pPr>
            <w:r w:rsidRPr="004F6745">
              <w:rPr>
                <w:szCs w:val="28"/>
              </w:rPr>
              <w:t xml:space="preserve">- внебюджетные средства – средства Фонда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>280 104,20000</w:t>
            </w:r>
            <w:r w:rsidRPr="004F6745">
              <w:rPr>
                <w:szCs w:val="28"/>
              </w:rPr>
              <w:t>;</w:t>
            </w:r>
          </w:p>
          <w:p w:rsidR="006B75B7" w:rsidRPr="004F6745" w:rsidRDefault="006B75B7" w:rsidP="00A97748">
            <w:pPr>
              <w:jc w:val="both"/>
              <w:rPr>
                <w:szCs w:val="28"/>
              </w:rPr>
            </w:pPr>
            <w:r w:rsidRPr="00756AA5">
              <w:rPr>
                <w:rFonts w:eastAsiaTheme="minorEastAsia"/>
                <w:szCs w:val="28"/>
              </w:rPr>
              <w:t>2)</w:t>
            </w:r>
            <w:r>
              <w:rPr>
                <w:szCs w:val="28"/>
              </w:rPr>
              <w:tab/>
            </w:r>
            <w:r w:rsidRPr="004F6745">
              <w:rPr>
                <w:szCs w:val="28"/>
              </w:rPr>
              <w:t xml:space="preserve">этап 2020 года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840 818,25811 тыс. </w:t>
            </w:r>
            <w:r>
              <w:rPr>
                <w:szCs w:val="28"/>
              </w:rPr>
              <w:br/>
              <w:t xml:space="preserve">рублей, </w:t>
            </w:r>
            <w:r w:rsidRPr="004F6745">
              <w:rPr>
                <w:szCs w:val="28"/>
              </w:rPr>
              <w:t xml:space="preserve">в том числе по источникам </w:t>
            </w:r>
            <w:r>
              <w:rPr>
                <w:szCs w:val="28"/>
              </w:rPr>
              <w:br/>
            </w:r>
            <w:r w:rsidRPr="004F6745">
              <w:rPr>
                <w:szCs w:val="28"/>
              </w:rPr>
              <w:t>финансирования: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197 885,70270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образований в Камчатском крае – участников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E13A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2 477,01937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B75B7" w:rsidRPr="004F6745" w:rsidRDefault="006B75B7" w:rsidP="00A97748">
            <w:pPr>
              <w:rPr>
                <w:szCs w:val="28"/>
              </w:rPr>
            </w:pPr>
            <w:r w:rsidRPr="004F6745">
              <w:rPr>
                <w:szCs w:val="28"/>
              </w:rPr>
              <w:lastRenderedPageBreak/>
              <w:t xml:space="preserve">- внебюджетные средства – средства Фонда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>640 455,53604</w:t>
            </w:r>
            <w:r w:rsidRPr="004F6745">
              <w:rPr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jc w:val="both"/>
              <w:rPr>
                <w:szCs w:val="28"/>
              </w:rPr>
            </w:pPr>
            <w:r w:rsidRPr="004F6745">
              <w:rPr>
                <w:szCs w:val="28"/>
              </w:rPr>
              <w:t xml:space="preserve">3) </w:t>
            </w:r>
            <w:r>
              <w:rPr>
                <w:szCs w:val="28"/>
              </w:rPr>
              <w:tab/>
            </w:r>
            <w:r w:rsidRPr="004F6745">
              <w:rPr>
                <w:szCs w:val="28"/>
              </w:rPr>
              <w:t xml:space="preserve">этап 2021 года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>452 747,63298</w:t>
            </w:r>
            <w:r w:rsidRPr="004F6745">
              <w:rPr>
                <w:szCs w:val="28"/>
              </w:rPr>
              <w:t xml:space="preserve"> тыс. </w:t>
            </w:r>
            <w:r>
              <w:rPr>
                <w:szCs w:val="28"/>
              </w:rPr>
              <w:br/>
            </w:r>
            <w:r w:rsidRPr="004F6745">
              <w:rPr>
                <w:szCs w:val="28"/>
              </w:rPr>
              <w:t>рублей,</w:t>
            </w:r>
            <w:r>
              <w:rPr>
                <w:szCs w:val="28"/>
              </w:rPr>
              <w:t xml:space="preserve"> </w:t>
            </w:r>
            <w:r w:rsidRPr="004F6745">
              <w:rPr>
                <w:szCs w:val="28"/>
              </w:rPr>
              <w:t xml:space="preserve">в том числе по источникам </w:t>
            </w:r>
            <w:r>
              <w:rPr>
                <w:szCs w:val="28"/>
              </w:rPr>
              <w:br/>
            </w:r>
            <w:r w:rsidRPr="004F6745">
              <w:rPr>
                <w:szCs w:val="28"/>
              </w:rPr>
              <w:t>финансирования: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215 372,05137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образований в Камчатском крае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(по согласованию)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– участников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2 175,47526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rPr>
                <w:szCs w:val="28"/>
              </w:rPr>
            </w:pPr>
            <w:r w:rsidRPr="004F6745">
              <w:rPr>
                <w:szCs w:val="28"/>
              </w:rPr>
              <w:t xml:space="preserve">- внебюджетные средства – средства Фонда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>235 200,10635</w:t>
            </w:r>
            <w:r w:rsidRPr="004F6745">
              <w:rPr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jc w:val="both"/>
              <w:rPr>
                <w:szCs w:val="28"/>
              </w:rPr>
            </w:pPr>
            <w:r w:rsidRPr="004F6745">
              <w:rPr>
                <w:szCs w:val="28"/>
              </w:rPr>
              <w:t>4)</w:t>
            </w:r>
            <w:r>
              <w:rPr>
                <w:szCs w:val="28"/>
              </w:rPr>
              <w:tab/>
            </w:r>
            <w:r w:rsidRPr="004F6745">
              <w:rPr>
                <w:szCs w:val="28"/>
              </w:rPr>
              <w:t xml:space="preserve"> этап 2022 года – </w:t>
            </w:r>
            <w:r>
              <w:rPr>
                <w:szCs w:val="28"/>
              </w:rPr>
              <w:t>1 079 655,78328</w:t>
            </w:r>
            <w:r w:rsidRPr="004F6745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br/>
            </w:r>
            <w:r w:rsidRPr="004F6745">
              <w:rPr>
                <w:szCs w:val="28"/>
              </w:rPr>
              <w:t>рублей</w:t>
            </w:r>
            <w:r w:rsidRPr="002E13A2">
              <w:rPr>
                <w:szCs w:val="28"/>
              </w:rPr>
              <w:t>, в</w:t>
            </w:r>
            <w:r w:rsidRPr="004F6745">
              <w:rPr>
                <w:szCs w:val="28"/>
              </w:rPr>
              <w:t xml:space="preserve"> том числе по источникам </w:t>
            </w:r>
            <w:r>
              <w:rPr>
                <w:szCs w:val="28"/>
              </w:rPr>
              <w:br/>
            </w:r>
            <w:r w:rsidRPr="004F6745">
              <w:rPr>
                <w:szCs w:val="28"/>
              </w:rPr>
              <w:t>финансирования: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10 688,59225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Pr="004F6745" w:rsidRDefault="006B75B7" w:rsidP="00A97748">
            <w:pPr>
              <w:pStyle w:val="afd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- объем долевого финансирования за счет средств бюджетов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образований в Камчатском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>– участников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107,96557</w:t>
            </w:r>
            <w:r w:rsidRPr="004F67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B75B7" w:rsidRDefault="006B75B7" w:rsidP="00A97748">
            <w:pPr>
              <w:rPr>
                <w:szCs w:val="28"/>
              </w:rPr>
            </w:pPr>
            <w:r w:rsidRPr="004F6745">
              <w:rPr>
                <w:szCs w:val="28"/>
              </w:rPr>
              <w:t xml:space="preserve">- внебюджетные средства – средства Фонда </w:t>
            </w:r>
            <w:r>
              <w:rPr>
                <w:szCs w:val="28"/>
              </w:rPr>
              <w:t>–</w:t>
            </w:r>
            <w:r w:rsidRPr="004F6745">
              <w:rPr>
                <w:szCs w:val="28"/>
              </w:rPr>
              <w:t xml:space="preserve"> </w:t>
            </w:r>
            <w:r>
              <w:rPr>
                <w:szCs w:val="28"/>
              </w:rPr>
              <w:t>1 068 859,22546</w:t>
            </w:r>
            <w:r w:rsidRPr="004F6745">
              <w:rPr>
                <w:szCs w:val="28"/>
              </w:rPr>
              <w:t xml:space="preserve"> тыс. рублей.</w:t>
            </w:r>
            <w:r>
              <w:rPr>
                <w:szCs w:val="28"/>
              </w:rPr>
              <w:t>».</w:t>
            </w:r>
          </w:p>
          <w:p w:rsidR="0015784F" w:rsidRPr="008655C6" w:rsidRDefault="0015784F" w:rsidP="00A97748">
            <w:pPr>
              <w:rPr>
                <w:szCs w:val="28"/>
              </w:rPr>
            </w:pPr>
          </w:p>
        </w:tc>
      </w:tr>
    </w:tbl>
    <w:p w:rsidR="00E77F39" w:rsidRDefault="00E77F39" w:rsidP="0015784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15784F">
        <w:rPr>
          <w:szCs w:val="28"/>
        </w:rPr>
        <w:lastRenderedPageBreak/>
        <w:t>2. В т</w:t>
      </w:r>
      <w:r w:rsidR="0015784F" w:rsidRPr="0015784F">
        <w:rPr>
          <w:szCs w:val="28"/>
        </w:rPr>
        <w:t>аблице приложения 1 к Программе раздел</w:t>
      </w:r>
      <w:r w:rsidRPr="0015784F">
        <w:rPr>
          <w:szCs w:val="28"/>
        </w:rPr>
        <w:t xml:space="preserve"> «Подпрограмма А «Региональная адресная программа по переселению граждан из аварийного жилищного фонда»</w:t>
      </w:r>
      <w:r w:rsidR="0015784F" w:rsidRPr="0015784F">
        <w:rPr>
          <w:szCs w:val="28"/>
        </w:rPr>
        <w:t xml:space="preserve"> изложить в следующей редакции</w:t>
      </w:r>
      <w:r w:rsidRPr="0015784F">
        <w:rPr>
          <w:szCs w:val="28"/>
        </w:rPr>
        <w:t>:</w:t>
      </w:r>
    </w:p>
    <w:p w:rsidR="005F5701" w:rsidRPr="0015784F" w:rsidRDefault="005F5701" w:rsidP="005F5701">
      <w:pPr>
        <w:suppressAutoHyphens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2"/>
        <w:gridCol w:w="2076"/>
        <w:gridCol w:w="879"/>
        <w:gridCol w:w="308"/>
        <w:gridCol w:w="308"/>
        <w:gridCol w:w="308"/>
        <w:gridCol w:w="308"/>
        <w:gridCol w:w="341"/>
        <w:gridCol w:w="324"/>
        <w:gridCol w:w="308"/>
        <w:gridCol w:w="601"/>
        <w:gridCol w:w="609"/>
        <w:gridCol w:w="711"/>
        <w:gridCol w:w="756"/>
        <w:gridCol w:w="410"/>
        <w:gridCol w:w="324"/>
        <w:gridCol w:w="434"/>
      </w:tblGrid>
      <w:tr w:rsidR="0015784F" w:rsidTr="0015784F">
        <w:tc>
          <w:tcPr>
            <w:tcW w:w="5000" w:type="pct"/>
            <w:gridSpan w:val="17"/>
          </w:tcPr>
          <w:p w:rsidR="0015784F" w:rsidRPr="0015784F" w:rsidRDefault="0015784F" w:rsidP="00A9774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Подпрограмма А «Региональная адресная программа по переселению граждан из аварийного жилищного фонда»</w:t>
            </w:r>
          </w:p>
        </w:tc>
      </w:tr>
      <w:tr w:rsidR="0015784F" w:rsidRPr="00BC6011" w:rsidTr="0015784F">
        <w:tc>
          <w:tcPr>
            <w:tcW w:w="332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А.1.</w:t>
            </w:r>
          </w:p>
        </w:tc>
        <w:tc>
          <w:tcPr>
            <w:tcW w:w="1087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 xml:space="preserve">Количество граждан, </w:t>
            </w:r>
            <w:r w:rsidRPr="0015784F">
              <w:rPr>
                <w:sz w:val="22"/>
                <w:szCs w:val="22"/>
              </w:rPr>
              <w:br/>
              <w:t>переселенных из аварийного жилищного фонда</w:t>
            </w:r>
          </w:p>
        </w:tc>
        <w:tc>
          <w:tcPr>
            <w:tcW w:w="333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чел.</w:t>
            </w:r>
          </w:p>
        </w:tc>
        <w:tc>
          <w:tcPr>
            <w:tcW w:w="169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86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77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312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204</w:t>
            </w:r>
          </w:p>
        </w:tc>
        <w:tc>
          <w:tcPr>
            <w:tcW w:w="325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315</w:t>
            </w:r>
          </w:p>
        </w:tc>
        <w:tc>
          <w:tcPr>
            <w:tcW w:w="369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480</w:t>
            </w:r>
          </w:p>
        </w:tc>
        <w:tc>
          <w:tcPr>
            <w:tcW w:w="393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664</w:t>
            </w:r>
          </w:p>
        </w:tc>
        <w:tc>
          <w:tcPr>
            <w:tcW w:w="230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7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2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15784F" w:rsidRPr="00BC6011" w:rsidTr="0015784F">
        <w:tc>
          <w:tcPr>
            <w:tcW w:w="332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А.2.</w:t>
            </w:r>
          </w:p>
        </w:tc>
        <w:tc>
          <w:tcPr>
            <w:tcW w:w="1087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 xml:space="preserve">Количество расселенных квадратных метров </w:t>
            </w:r>
            <w:r w:rsidRPr="0015784F">
              <w:rPr>
                <w:sz w:val="22"/>
                <w:szCs w:val="22"/>
              </w:rPr>
              <w:br/>
              <w:t>аварийного жилищного фонда</w:t>
            </w:r>
          </w:p>
        </w:tc>
        <w:tc>
          <w:tcPr>
            <w:tcW w:w="333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Pr="0015784F">
              <w:rPr>
                <w:sz w:val="22"/>
                <w:szCs w:val="22"/>
              </w:rPr>
              <w:t>кв. м</w:t>
            </w:r>
          </w:p>
        </w:tc>
        <w:tc>
          <w:tcPr>
            <w:tcW w:w="169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86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77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169" w:type="pct"/>
          </w:tcPr>
          <w:p w:rsidR="0015784F" w:rsidRDefault="0015784F" w:rsidP="0015784F">
            <w:r w:rsidRPr="00A96C08">
              <w:rPr>
                <w:sz w:val="22"/>
                <w:szCs w:val="22"/>
              </w:rPr>
              <w:t>-</w:t>
            </w:r>
          </w:p>
        </w:tc>
        <w:tc>
          <w:tcPr>
            <w:tcW w:w="312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4,27</w:t>
            </w:r>
          </w:p>
        </w:tc>
        <w:tc>
          <w:tcPr>
            <w:tcW w:w="325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6,17</w:t>
            </w:r>
          </w:p>
        </w:tc>
        <w:tc>
          <w:tcPr>
            <w:tcW w:w="369" w:type="pct"/>
          </w:tcPr>
          <w:p w:rsidR="0015784F" w:rsidRPr="0015784F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784F">
              <w:rPr>
                <w:sz w:val="22"/>
                <w:szCs w:val="22"/>
              </w:rPr>
              <w:t>10,14</w:t>
            </w:r>
          </w:p>
        </w:tc>
        <w:tc>
          <w:tcPr>
            <w:tcW w:w="393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12,37</w:t>
            </w:r>
          </w:p>
        </w:tc>
        <w:tc>
          <w:tcPr>
            <w:tcW w:w="230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7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2" w:type="pct"/>
          </w:tcPr>
          <w:p w:rsidR="0015784F" w:rsidRPr="00BC6011" w:rsidRDefault="0015784F" w:rsidP="0015784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15784F" w:rsidRPr="005F5701" w:rsidRDefault="005F5701" w:rsidP="005F5701">
      <w:pPr>
        <w:suppressAutoHyphens/>
        <w:autoSpaceDE w:val="0"/>
        <w:autoSpaceDN w:val="0"/>
        <w:adjustRightInd w:val="0"/>
        <w:ind w:firstLine="709"/>
        <w:jc w:val="right"/>
        <w:rPr>
          <w:szCs w:val="28"/>
        </w:rPr>
      </w:pPr>
      <w:r w:rsidRPr="005F5701">
        <w:rPr>
          <w:szCs w:val="28"/>
        </w:rPr>
        <w:t>»</w:t>
      </w:r>
      <w:r>
        <w:rPr>
          <w:szCs w:val="28"/>
        </w:rPr>
        <w:t>.</w:t>
      </w:r>
    </w:p>
    <w:p w:rsidR="0015784F" w:rsidRPr="005F5701" w:rsidRDefault="0015784F" w:rsidP="0015784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77F39" w:rsidRPr="00802F23" w:rsidRDefault="00706AA9" w:rsidP="006C7914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02F23">
        <w:rPr>
          <w:szCs w:val="28"/>
        </w:rPr>
        <w:t xml:space="preserve">3. </w:t>
      </w:r>
      <w:r w:rsidR="006C7914" w:rsidRPr="00802F23">
        <w:rPr>
          <w:szCs w:val="28"/>
        </w:rPr>
        <w:t xml:space="preserve">В таблице приложения 2 к Программе </w:t>
      </w:r>
      <w:r w:rsidRPr="00802F23">
        <w:rPr>
          <w:szCs w:val="28"/>
        </w:rPr>
        <w:t>в разделе «Подпрограмма А «Региональная адресная программа по переселению граждан из аварийного жилищного фонда»</w:t>
      </w:r>
      <w:r w:rsidR="006C7914" w:rsidRPr="00802F23">
        <w:rPr>
          <w:szCs w:val="28"/>
        </w:rPr>
        <w:t xml:space="preserve"> </w:t>
      </w:r>
      <w:r w:rsidRPr="00802F23">
        <w:rPr>
          <w:szCs w:val="28"/>
        </w:rPr>
        <w:t>в графе 5 пункта А.</w:t>
      </w:r>
      <w:r w:rsidR="006C7914" w:rsidRPr="00802F23">
        <w:rPr>
          <w:szCs w:val="28"/>
          <w:lang w:val="en-US"/>
        </w:rPr>
        <w:t>F</w:t>
      </w:r>
      <w:r w:rsidRPr="00802F23">
        <w:rPr>
          <w:szCs w:val="28"/>
        </w:rPr>
        <w:t xml:space="preserve">3 </w:t>
      </w:r>
      <w:r w:rsidR="006C7914" w:rsidRPr="00802F23">
        <w:rPr>
          <w:szCs w:val="28"/>
        </w:rPr>
        <w:t>цифры «</w:t>
      </w:r>
      <w:r w:rsidRPr="00802F23">
        <w:rPr>
          <w:szCs w:val="28"/>
        </w:rPr>
        <w:t>31.12.2025</w:t>
      </w:r>
      <w:r w:rsidR="006C7914" w:rsidRPr="00802F23">
        <w:rPr>
          <w:szCs w:val="28"/>
        </w:rPr>
        <w:t>» заменить цифрами «31.12.2022».</w:t>
      </w:r>
    </w:p>
    <w:p w:rsidR="00777F72" w:rsidRDefault="006C7914" w:rsidP="00777F7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02F23">
        <w:rPr>
          <w:szCs w:val="28"/>
        </w:rPr>
        <w:lastRenderedPageBreak/>
        <w:t>4</w:t>
      </w:r>
      <w:r w:rsidR="00777F72" w:rsidRPr="00802F23">
        <w:rPr>
          <w:szCs w:val="28"/>
        </w:rPr>
        <w:t>. В разделе 2 «</w:t>
      </w:r>
      <w:r w:rsidR="00777F72">
        <w:rPr>
          <w:szCs w:val="28"/>
        </w:rPr>
        <w:t>Цели, задачи и сроки реализации Подпрограммы А» приложения 15 к Программе:</w:t>
      </w:r>
    </w:p>
    <w:p w:rsidR="00777F72" w:rsidRDefault="00777F72" w:rsidP="00777F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в абзаце втором части 2.4 слова «шесть этапов» заменить словами «четыре этапа»;</w:t>
      </w:r>
    </w:p>
    <w:p w:rsidR="00777F72" w:rsidRPr="00355CD5" w:rsidRDefault="00777F72" w:rsidP="00777F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в </w:t>
      </w:r>
      <w:r w:rsidRPr="00355CD5">
        <w:rPr>
          <w:szCs w:val="28"/>
        </w:rPr>
        <w:t>абзаце шестом части 2.4 слова «- 2023» исключить;</w:t>
      </w:r>
    </w:p>
    <w:p w:rsidR="00BD6E89" w:rsidRPr="00355CD5" w:rsidRDefault="00777F72" w:rsidP="007B2D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55CD5">
        <w:rPr>
          <w:szCs w:val="28"/>
        </w:rPr>
        <w:t>3) абзац седьмой части 2.4 признать утратившим силу;</w:t>
      </w:r>
    </w:p>
    <w:p w:rsidR="00BD6E89" w:rsidRDefault="00BD6E89" w:rsidP="007B2D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355CD5">
        <w:rPr>
          <w:rFonts w:ascii="Times New Roman" w:hAnsi="Times New Roman" w:cs="Times New Roman"/>
          <w:sz w:val="28"/>
          <w:szCs w:val="24"/>
        </w:rPr>
        <w:t xml:space="preserve">4) таблицу 3 части </w:t>
      </w:r>
      <w:r w:rsidRPr="00BD6E89">
        <w:rPr>
          <w:rFonts w:ascii="Times New Roman" w:hAnsi="Times New Roman" w:cs="Times New Roman"/>
          <w:sz w:val="28"/>
          <w:szCs w:val="24"/>
        </w:rPr>
        <w:t>2.9 изложить в следующей редакции:</w:t>
      </w:r>
    </w:p>
    <w:p w:rsidR="00BD6E89" w:rsidRDefault="00BD6E89" w:rsidP="007B2DB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D6E89">
        <w:rPr>
          <w:rFonts w:ascii="Times New Roman" w:hAnsi="Times New Roman" w:cs="Times New Roman"/>
          <w:sz w:val="28"/>
          <w:szCs w:val="24"/>
        </w:rPr>
        <w:t>5) таблицу 4 части 2.10 изложить в следующей редакции:</w:t>
      </w:r>
    </w:p>
    <w:p w:rsidR="00CC4B9A" w:rsidRPr="00503E89" w:rsidRDefault="00CC4B9A" w:rsidP="00CC4B9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503E89">
        <w:rPr>
          <w:szCs w:val="28"/>
        </w:rPr>
        <w:t>. В разделе 3 «Механизм реализации мероприятий Подпрограммы А и способы переселения граждан» приложения 15 к Программе:</w:t>
      </w:r>
    </w:p>
    <w:p w:rsidR="00CC4B9A" w:rsidRPr="00503E89" w:rsidRDefault="00CC4B9A" w:rsidP="00CC4B9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3E89">
        <w:rPr>
          <w:szCs w:val="28"/>
        </w:rPr>
        <w:t>1) пункт 8 части 3.1 изложить в следующей редакции: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03E89">
        <w:rPr>
          <w:szCs w:val="28"/>
        </w:rPr>
        <w:t xml:space="preserve">«8) выполнение органами местного самоуправления муниципальных образований в Камчатском крае – участниками Подпрограммы А мероприятий по предоставлению субсидий лицам, заключившим договоры о комплексном развитии территорий жилой застройки в соответствии с Градостроительным </w:t>
      </w:r>
      <w:hyperlink r:id="rId9" w:history="1">
        <w:r w:rsidRPr="00503E89">
          <w:rPr>
            <w:szCs w:val="28"/>
          </w:rPr>
          <w:t>кодексом</w:t>
        </w:r>
      </w:hyperlink>
      <w:r w:rsidRPr="00503E89">
        <w:rPr>
          <w:szCs w:val="28"/>
        </w:rPr>
        <w:t xml:space="preserve"> Российской Федерации, на возмещение понесенных расходов на выполнение обязательств по созданию либо приобретению жилых помещений для предоставления гражданам, переселяемым из аварийного жилищного фонда, по передаче данных жилых помещений в государственную или муниципальную собственность, по уплате возмещения за изымаемые жилые помещения в многоквартирных домах, признанных аварийными и подлежащими сносу или реконструкции, в целях реализации решения о комплексном развитии территории жилой застройки. Субсидия предоставляется в размере не более чем двадцать пять процентов нормативной стоимости переселения, рассчитанной как произведение общей площади жилых помещений, расположенных во всех многоквартирных домах, признанных аварийными и подлежащими сносу или реконструкции и включенных в решение о комплексном развитии территории жилой застройки, и нормативной стоимости квадратного метра. 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случаях. В случае наличия в собственности гражданина нескольких жилых помещений, входящих в аварийный жилищный фонд, предоставление ему в связи с переселением из таких жилых помещений субсидий, за счет средств Фонда осуществляется в отношении только одного жилого помещения. В отношении других жилых помещений, находящихся в собственности такого гражданина и включенных в Подпрограмму А, предоставляется возмещение за изымаемые жилые помещения в соответствии со статьей 32 Жилищного кодекса Российской Федерации;»;</w:t>
      </w:r>
    </w:p>
    <w:p w:rsidR="00CC4B9A" w:rsidRPr="00503E89" w:rsidRDefault="00CC4B9A" w:rsidP="00CC4B9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2) часть 3.</w:t>
      </w:r>
      <w:r w:rsidRPr="00355CD5">
        <w:rPr>
          <w:szCs w:val="28"/>
        </w:rPr>
        <w:t>1 дополнить пунктом</w:t>
      </w:r>
      <w:r w:rsidRPr="00503E89">
        <w:rPr>
          <w:szCs w:val="28"/>
        </w:rPr>
        <w:t xml:space="preserve"> 9 следующего содержания:</w:t>
      </w:r>
    </w:p>
    <w:p w:rsidR="00CC4B9A" w:rsidRPr="00503E89" w:rsidRDefault="00CC4B9A" w:rsidP="00CC4B9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«9) </w:t>
      </w:r>
      <w:r w:rsidRPr="00503E89">
        <w:rPr>
          <w:szCs w:val="28"/>
        </w:rPr>
        <w:t xml:space="preserve">предоставление субсидии юридическому лицу, созданному субъектом Российской Федерации и обеспечивающему реализацию решения о комплексном развитии территории, на оплату расходов, указанных в </w:t>
      </w:r>
      <w:hyperlink r:id="rId10" w:history="1">
        <w:r w:rsidRPr="00503E89">
          <w:rPr>
            <w:szCs w:val="28"/>
          </w:rPr>
          <w:t>пункте 8</w:t>
        </w:r>
      </w:hyperlink>
      <w:r w:rsidRPr="00503E89">
        <w:rPr>
          <w:szCs w:val="28"/>
        </w:rPr>
        <w:t xml:space="preserve"> настоящей части, в размере до ста процентов нормативной стоимости переселения, рассчитанной как произведение общей площади жилых помещений, расположенных в многоквартирных домах, признанных </w:t>
      </w:r>
      <w:r w:rsidRPr="00503E89">
        <w:rPr>
          <w:szCs w:val="28"/>
        </w:rPr>
        <w:lastRenderedPageBreak/>
        <w:t>аварийными и подлежащими сносу или реконструкции, из которых осуществлено переселение граждан, и нормативной стоимости квадратного метра.».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6</w:t>
      </w:r>
      <w:r w:rsidRPr="00503E89">
        <w:rPr>
          <w:szCs w:val="28"/>
        </w:rPr>
        <w:t>. Приложение 17 к Программе изложить в следующей редакции:</w:t>
      </w:r>
    </w:p>
    <w:p w:rsidR="00CC4B9A" w:rsidRDefault="00CC4B9A" w:rsidP="00CC4B9A">
      <w:pPr>
        <w:autoSpaceDE w:val="0"/>
        <w:autoSpaceDN w:val="0"/>
        <w:adjustRightInd w:val="0"/>
        <w:ind w:firstLine="708"/>
        <w:jc w:val="right"/>
        <w:rPr>
          <w:szCs w:val="28"/>
        </w:rPr>
      </w:pP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right"/>
        <w:rPr>
          <w:szCs w:val="28"/>
        </w:rPr>
      </w:pPr>
      <w:r w:rsidRPr="00503E89">
        <w:rPr>
          <w:szCs w:val="28"/>
        </w:rPr>
        <w:t>«Приложение 17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szCs w:val="28"/>
        </w:rPr>
        <w:t>к</w:t>
      </w:r>
      <w:r w:rsidRPr="00503E89">
        <w:rPr>
          <w:szCs w:val="28"/>
        </w:rPr>
        <w:t xml:space="preserve"> Программе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right"/>
        <w:rPr>
          <w:szCs w:val="28"/>
        </w:rPr>
      </w:pP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503E89">
        <w:rPr>
          <w:szCs w:val="28"/>
        </w:rPr>
        <w:t>Правила предоставления субсидии граждан</w:t>
      </w:r>
      <w:r>
        <w:rPr>
          <w:szCs w:val="28"/>
        </w:rPr>
        <w:t xml:space="preserve">ам, переселяемым из аварийного </w:t>
      </w:r>
      <w:r w:rsidRPr="00503E89">
        <w:rPr>
          <w:szCs w:val="28"/>
        </w:rPr>
        <w:t>жилищного фонда, на приобретение (строительство) жилых помещений и на возмещение части расходов на уплату процентов по кредиту (далее – Правила)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Настоящие Правила определяют порядок и условия предоставления субсидий на приобретение (строительство) жилых помещений и на возмещение части расходов на уплату процентов по кредиту собственникам жилых помещений, расселяемых в рамках реализации мероприятий Подпрограммы А (далее – субсидия).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Субсидия предоставляется в соответствии с настоящими Правилами на следующие цели:</w:t>
      </w:r>
    </w:p>
    <w:p w:rsidR="00CC4B9A" w:rsidRPr="00503E89" w:rsidRDefault="00CC4B9A" w:rsidP="00CC4B9A">
      <w:pPr>
        <w:pStyle w:val="af1"/>
        <w:ind w:left="0" w:firstLine="720"/>
        <w:jc w:val="both"/>
        <w:rPr>
          <w:rFonts w:eastAsia="Calibri"/>
          <w:color w:val="000000"/>
          <w:szCs w:val="28"/>
        </w:rPr>
      </w:pPr>
      <w:r w:rsidRPr="00503E89">
        <w:rPr>
          <w:rFonts w:eastAsia="Calibri"/>
          <w:color w:val="000000"/>
          <w:szCs w:val="28"/>
        </w:rPr>
        <w:t xml:space="preserve">а) на приобретение (строительство) </w:t>
      </w:r>
      <w:r w:rsidRPr="00503E89">
        <w:rPr>
          <w:color w:val="000000"/>
          <w:spacing w:val="2"/>
          <w:szCs w:val="28"/>
        </w:rPr>
        <w:t xml:space="preserve">жилого помещения, соответствующего требованиям, установленным законодательством и </w:t>
      </w:r>
      <w:r>
        <w:rPr>
          <w:color w:val="000000"/>
          <w:spacing w:val="2"/>
          <w:szCs w:val="28"/>
        </w:rPr>
        <w:t>настоящими Правилами</w:t>
      </w:r>
      <w:r w:rsidRPr="00503E89">
        <w:rPr>
          <w:color w:val="000000"/>
          <w:spacing w:val="2"/>
          <w:szCs w:val="28"/>
        </w:rPr>
        <w:t xml:space="preserve"> (далее – субсидия на приобретение жилого помещения)</w:t>
      </w:r>
      <w:r w:rsidRPr="00503E89">
        <w:rPr>
          <w:rFonts w:eastAsia="Calibri"/>
          <w:color w:val="000000"/>
          <w:szCs w:val="28"/>
        </w:rPr>
        <w:t>;</w:t>
      </w:r>
    </w:p>
    <w:p w:rsidR="00CC4B9A" w:rsidRPr="00503E89" w:rsidRDefault="00CC4B9A" w:rsidP="00CC4B9A">
      <w:pPr>
        <w:pStyle w:val="af1"/>
        <w:ind w:left="0" w:firstLine="720"/>
        <w:jc w:val="both"/>
        <w:rPr>
          <w:rFonts w:eastAsia="Calibri"/>
          <w:szCs w:val="28"/>
        </w:rPr>
      </w:pPr>
      <w:r w:rsidRPr="00503E89">
        <w:rPr>
          <w:rFonts w:eastAsia="Calibri"/>
          <w:color w:val="000000"/>
          <w:szCs w:val="28"/>
        </w:rPr>
        <w:t>б) возмещение расходов (части расходов) на уплату процентов за пользование кредитом, полученным в валюте Российской Федерации и использованным на цели приобретения (строительства) жилого помещения, за исключением уплаты неустойки (штрафа, пеней) за нарушение условий кредитного договора (далее – субсидия на уплату процентов).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Субсидия на приобретение жилого помещения может быть использована:</w:t>
      </w:r>
    </w:p>
    <w:p w:rsidR="00CC4B9A" w:rsidRPr="00503E89" w:rsidRDefault="00CC4B9A" w:rsidP="00CC4B9A">
      <w:pPr>
        <w:pStyle w:val="af1"/>
        <w:ind w:left="0"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а) для оплаты цены договора купли-продажи жилого помещения (квартиры, комнаты, жилого дома);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б) оплаты разницы между стоимостью отчуждаемого и приобретаемого имущества по договору мены, если приобретаемым имуществом является жилое помещение;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в) для оплаты цены договора участия в долевом строительстве, предметом которого является жилое помещение, в том числе путем размещения средств субсидии на счете эскроу;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г) для оплаты цены договора уступки прав по договору участия в долевом строительстве, предметом которого является жилое помещение;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д) для оплаты цены договора строительного подряда на строительство индивидуального жилого дома;</w:t>
      </w:r>
    </w:p>
    <w:p w:rsidR="00CC4B9A" w:rsidRPr="00503E89" w:rsidRDefault="00CC4B9A" w:rsidP="00CC4B9A">
      <w:pPr>
        <w:ind w:firstLine="720"/>
        <w:jc w:val="both"/>
        <w:rPr>
          <w:rFonts w:eastAsia="Calibri"/>
          <w:color w:val="000000"/>
          <w:szCs w:val="28"/>
        </w:rPr>
      </w:pPr>
      <w:r w:rsidRPr="00503E89">
        <w:rPr>
          <w:rFonts w:eastAsia="Calibri"/>
          <w:szCs w:val="28"/>
        </w:rPr>
        <w:t>е) для уплаты первоначального взноса при заключении договора на получение жилищного кредита, в том числе ипотечного кредита, на приобретение (строительство) жилого помещения.</w:t>
      </w:r>
    </w:p>
    <w:p w:rsidR="00CC4B9A" w:rsidRPr="00503E89" w:rsidRDefault="00CC4B9A" w:rsidP="00CC4B9A">
      <w:pPr>
        <w:ind w:firstLine="720"/>
        <w:jc w:val="both"/>
        <w:rPr>
          <w:rFonts w:eastAsia="Calibri"/>
          <w:color w:val="000000"/>
          <w:szCs w:val="28"/>
        </w:rPr>
      </w:pPr>
      <w:r w:rsidRPr="00503E89">
        <w:rPr>
          <w:rFonts w:eastAsia="Calibri"/>
          <w:color w:val="000000"/>
          <w:szCs w:val="28"/>
        </w:rPr>
        <w:t>Указанные случаи распространяются на приобретение жилых помещений в общую долевую, совместную собственность, участником которой является получатель субсидии.</w:t>
      </w:r>
    </w:p>
    <w:p w:rsidR="00CC4B9A" w:rsidRPr="00503E89" w:rsidRDefault="00CC4B9A" w:rsidP="00CC4B9A">
      <w:pPr>
        <w:ind w:firstLine="720"/>
        <w:jc w:val="both"/>
        <w:rPr>
          <w:color w:val="000000"/>
          <w:spacing w:val="2"/>
          <w:szCs w:val="28"/>
        </w:rPr>
      </w:pPr>
      <w:r w:rsidRPr="00503E89">
        <w:rPr>
          <w:rFonts w:eastAsia="Calibri"/>
          <w:color w:val="000000"/>
          <w:szCs w:val="28"/>
        </w:rPr>
        <w:t>Субсидия не может быть использована на приобретение жилого помещения у супруга (супруги), дедушки (бабушки), внуков, родителей (в том числе усыновителей), детей (в том числе усыновленных), полнородных и неполнородных братьев и сестер.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Субсидия предоставляется при соблюдении следующих условий: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4.1. на дату признания многоквартирного дома аварийным и подлежащим сносу или реконструкции у собственника отсутствуют иные жилые помещения, пригодные для постоянного проживания, находящиеся в его собственности либо занимаемые на условиях социального найма или по договору найма жилого помещения жилищного фонда социального использования;</w:t>
      </w:r>
    </w:p>
    <w:p w:rsidR="00CC4B9A" w:rsidRPr="00503E89" w:rsidRDefault="00CC4B9A" w:rsidP="00CC4B9A">
      <w:pPr>
        <w:pStyle w:val="af1"/>
        <w:ind w:left="0" w:firstLine="720"/>
        <w:jc w:val="both"/>
        <w:rPr>
          <w:color w:val="000000"/>
          <w:spacing w:val="2"/>
          <w:szCs w:val="28"/>
        </w:rPr>
      </w:pPr>
      <w:r w:rsidRPr="00503E89">
        <w:rPr>
          <w:szCs w:val="28"/>
        </w:rPr>
        <w:t xml:space="preserve">4.2. на дату </w:t>
      </w:r>
      <w:r w:rsidRPr="00503E89">
        <w:rPr>
          <w:color w:val="000000"/>
          <w:spacing w:val="2"/>
          <w:szCs w:val="28"/>
        </w:rPr>
        <w:t xml:space="preserve">подачи заявления о предоставлении субсидии </w:t>
      </w:r>
      <w:r w:rsidRPr="00503E89">
        <w:rPr>
          <w:szCs w:val="28"/>
        </w:rPr>
        <w:t>у гражданина – собственника изымаемого жилого помещения в многоквартирном доме, признанном аварийным и подлежащим сносу или реконструкции, в том числе участника долевой собственности или совместной собственности (далее – собственник), отсутствуют иные жилые помещения, пригодные для постоянного проживания и находящиеся в его собственности или собственности постоянно проживающих совместно с ним в изымаемом жилом помещении членов его семьи (далее – члены семьи собственника), занимаемые им на условиях социального найма или на праве членства в жилищно-строительном, жилищном кооперативе;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color w:val="000000"/>
          <w:spacing w:val="2"/>
          <w:szCs w:val="28"/>
        </w:rPr>
        <w:t xml:space="preserve">4.3. </w:t>
      </w:r>
      <w:bookmarkStart w:id="1" w:name="_Hlk34038519"/>
      <w:r w:rsidRPr="00503E89">
        <w:rPr>
          <w:color w:val="000000"/>
          <w:spacing w:val="2"/>
          <w:szCs w:val="28"/>
        </w:rPr>
        <w:t xml:space="preserve">доход собственника </w:t>
      </w:r>
      <w:r w:rsidRPr="00503E89">
        <w:rPr>
          <w:color w:val="000000"/>
          <w:szCs w:val="28"/>
        </w:rPr>
        <w:t>и членов его семьи и стоимость подлежащего налогообложению их имущества, которые определяются органами местного самоуправления в порядке, не превышают максимальный размер, устанавливаемый в соответствии с абзацем вторым настоящего пункта.</w:t>
      </w:r>
      <w:r w:rsidRPr="00503E89">
        <w:rPr>
          <w:rFonts w:eastAsia="Calibri"/>
          <w:vanish/>
          <w:szCs w:val="28"/>
        </w:rPr>
        <w:t xml:space="preserve"> 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Максимальный размер дохода собственника и членов его семьи и стоимости подлежащего налогообложению их имущества устанавливается органами местного самоуправления в порядке, установленном законом субъекта Российской Федерации, и не может превышать размер, позволяющий такому собственнику и членам его семьи приобрести (построить) жилое помещение в собственность за счет собственных средств, кредита на приобретение (строительство) жилого помещения на территории соответствующего муниципального образования.</w:t>
      </w:r>
      <w:bookmarkEnd w:id="1"/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Субсидия не предоставляется гражданам, которые после 28 декабря 2019 года приобрели право собственности на жилое помещение в многоквартирном доме после признания такого дома в установленном порядке аварийным и подлежащим сносу или реконструкции, за исключением граждан, право собственности у которых в отношении таких жилых помещений</w:t>
      </w:r>
      <w:r>
        <w:rPr>
          <w:szCs w:val="28"/>
        </w:rPr>
        <w:t>,</w:t>
      </w:r>
      <w:r w:rsidRPr="00503E89">
        <w:rPr>
          <w:szCs w:val="28"/>
        </w:rPr>
        <w:t xml:space="preserve"> возникло после 28 декабря 2019 года в порядке наследования.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 xml:space="preserve">В случае наличия в собственности гражданина нескольких жилых помещений, входящих в аварийный жилищный фонд, предоставление ему в связи с переселением из таких жилых помещений субсидий, предусмотренных настоящими Правилами, осуществляется в отношении только одного жилого помещения. </w:t>
      </w:r>
    </w:p>
    <w:p w:rsidR="00CC4B9A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Размер субсидии на приобретение жилого помещения определяется по формуле:</w:t>
      </w:r>
    </w:p>
    <w:p w:rsidR="00CC4B9A" w:rsidRPr="00CC4B9A" w:rsidRDefault="00CC4B9A" w:rsidP="00CC4B9A">
      <w:pPr>
        <w:pStyle w:val="af1"/>
        <w:suppressAutoHyphens/>
        <w:contextualSpacing w:val="0"/>
        <w:jc w:val="center"/>
        <w:rPr>
          <w:szCs w:val="28"/>
        </w:rPr>
      </w:pPr>
      <w:r w:rsidRPr="00CC4B9A">
        <w:rPr>
          <w:szCs w:val="28"/>
        </w:rPr>
        <w:t>С=(Д×S×Ц-</w:t>
      </w:r>
      <w:r>
        <w:rPr>
          <w:szCs w:val="28"/>
        </w:rPr>
        <w:t>В)</w:t>
      </w:r>
      <w:r w:rsidRPr="00CC4B9A">
        <w:rPr>
          <w:szCs w:val="28"/>
        </w:rPr>
        <w:t>×К, где:</w:t>
      </w:r>
    </w:p>
    <w:p w:rsidR="00CC4B9A" w:rsidRPr="00CC4B9A" w:rsidRDefault="00CC4B9A" w:rsidP="00CC4B9A">
      <w:pPr>
        <w:jc w:val="both"/>
        <w:rPr>
          <w:szCs w:val="28"/>
        </w:rPr>
      </w:pP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С – размер субсидии;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Д – доля в праве собственности на жилое помещение;</w:t>
      </w:r>
    </w:p>
    <w:p w:rsidR="00CC4B9A" w:rsidRPr="00503E89" w:rsidRDefault="00CC4B9A" w:rsidP="00CC4B9A">
      <w:pPr>
        <w:pStyle w:val="af1"/>
        <w:ind w:left="0" w:firstLine="720"/>
        <w:jc w:val="both"/>
        <w:rPr>
          <w:rFonts w:eastAsia="Calibri"/>
          <w:szCs w:val="28"/>
        </w:rPr>
      </w:pPr>
      <w:r w:rsidRPr="00503E89">
        <w:rPr>
          <w:szCs w:val="28"/>
        </w:rPr>
        <w:t xml:space="preserve">S </w:t>
      </w:r>
      <w:r w:rsidRPr="00503E89">
        <w:rPr>
          <w:rFonts w:eastAsia="Calibri"/>
          <w:szCs w:val="28"/>
        </w:rPr>
        <w:t>–</w:t>
      </w:r>
      <w:r w:rsidRPr="00503E89">
        <w:rPr>
          <w:szCs w:val="28"/>
        </w:rPr>
        <w:t xml:space="preserve"> общая площадь жилого помещения, принадлежащего гражданину на праве собственности и расположенного в многоквартирном доме, признанном в установленном порядке аварийным и подлежащим сносу или реконструкции;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 xml:space="preserve">Ц – стоимость одного квадратного метра общей площади жилого помещения в </w:t>
      </w:r>
      <w:r>
        <w:rPr>
          <w:rFonts w:eastAsia="Calibri"/>
          <w:szCs w:val="28"/>
        </w:rPr>
        <w:t>Камчатском крае</w:t>
      </w:r>
      <w:r w:rsidRPr="00503E89">
        <w:rPr>
          <w:rFonts w:eastAsia="Calibri"/>
          <w:szCs w:val="28"/>
        </w:rPr>
        <w:t xml:space="preserve">, определяемая по субъектам Российской Федерации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архитектуры, градостроительства и жилищно-коммунального хозяйства, на I квартал года, в котором принимается решение о предоставлении субсидии на приобретение жилого помещения; 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В – размер возмещения, предоставляемого собственнику и рассчитанного в порядке, установленном частью 7 статьи 32 Жилищного кодекса Российской Федерации;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К – коэффициент размера дохода, который рассчитывается по формуле: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1- (Д/Дмакс), где: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Д – размер дохода собственника и членов его семьи и стоимость подлежащего налогообложению их имущества;</w:t>
      </w:r>
    </w:p>
    <w:p w:rsidR="00CC4B9A" w:rsidRPr="00503E89" w:rsidRDefault="00CC4B9A" w:rsidP="00CC4B9A">
      <w:pPr>
        <w:ind w:firstLine="720"/>
        <w:jc w:val="both"/>
        <w:rPr>
          <w:rFonts w:eastAsia="Calibri"/>
          <w:color w:val="000000"/>
          <w:szCs w:val="28"/>
          <w:shd w:val="clear" w:color="auto" w:fill="FFFF00"/>
        </w:rPr>
      </w:pPr>
      <w:r w:rsidRPr="00503E89">
        <w:rPr>
          <w:rFonts w:eastAsia="Calibri"/>
          <w:szCs w:val="28"/>
        </w:rPr>
        <w:t>Дмакс – максимальный размер дохода</w:t>
      </w:r>
      <w:r w:rsidRPr="00503E89">
        <w:rPr>
          <w:szCs w:val="28"/>
        </w:rPr>
        <w:t xml:space="preserve"> и стоимости подлежащего налогообложению имущества</w:t>
      </w:r>
      <w:r w:rsidRPr="00503E89">
        <w:rPr>
          <w:rFonts w:eastAsia="Calibri"/>
          <w:szCs w:val="28"/>
        </w:rPr>
        <w:t>, определенный в соответствии с абзацем вторым подпункта 4.3 пункта 4 настоящих Правил.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Субсидия на уплату процентов предоставляется в размере ключевой ставки Центрального банка Российской Федерации по состоянию на 1-й день календарного месяца, за который производится возмещение расходов (части расходов) на уплату процентов.</w:t>
      </w:r>
    </w:p>
    <w:p w:rsidR="00CC4B9A" w:rsidRPr="00503E89" w:rsidRDefault="00CC4B9A" w:rsidP="00CC4B9A">
      <w:pPr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Субсидия на уплату процентов предоставляется в целях возмещения расходов (части расходов) на уплату процентов, начисленных за фактическое время пользования кредитными средствами за период, начинающийся не ранее даты принятия решения о предоставлении субсидии и заканчивающийся не позднее 31 декабря 2025 года.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Приобретаемое жилое помещение должно соответствовать следующим требованиям:</w:t>
      </w:r>
    </w:p>
    <w:p w:rsidR="00CC4B9A" w:rsidRPr="00503E89" w:rsidRDefault="00CC4B9A" w:rsidP="00CC4B9A">
      <w:pPr>
        <w:tabs>
          <w:tab w:val="left" w:pos="0"/>
          <w:tab w:val="left" w:pos="90"/>
        </w:tabs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находиться в доме, введенном в эксплуатацию не более чем за десять лет до года предоставления субсидии;</w:t>
      </w:r>
    </w:p>
    <w:p w:rsidR="00CC4B9A" w:rsidRPr="00503E89" w:rsidRDefault="00CC4B9A" w:rsidP="00CC4B9A">
      <w:pPr>
        <w:tabs>
          <w:tab w:val="left" w:pos="0"/>
          <w:tab w:val="left" w:pos="90"/>
        </w:tabs>
        <w:ind w:firstLine="720"/>
        <w:jc w:val="both"/>
        <w:rPr>
          <w:szCs w:val="28"/>
        </w:rPr>
      </w:pPr>
      <w:r w:rsidRPr="00503E89">
        <w:rPr>
          <w:rFonts w:eastAsia="Calibri"/>
          <w:szCs w:val="28"/>
        </w:rPr>
        <w:t xml:space="preserve">в отношении жилого помещения отсутствует сохраняющее силу решение о признании его непригодным для проживания граждан, и в отношении многоквартирного дома, в котором находится приобретаемое жилое помещение, отсутствует сохраняющее силу решение о признании многоквартирного дома аварийным и подлежащим сносу или реконструкции; </w:t>
      </w:r>
    </w:p>
    <w:p w:rsidR="00CC4B9A" w:rsidRPr="00503E89" w:rsidRDefault="00CC4B9A" w:rsidP="00CC4B9A">
      <w:pPr>
        <w:tabs>
          <w:tab w:val="left" w:pos="0"/>
          <w:tab w:val="left" w:pos="90"/>
        </w:tabs>
        <w:ind w:firstLine="720"/>
        <w:jc w:val="both"/>
        <w:rPr>
          <w:rFonts w:eastAsia="Calibri"/>
          <w:szCs w:val="28"/>
        </w:rPr>
      </w:pPr>
      <w:r w:rsidRPr="00503E89">
        <w:rPr>
          <w:szCs w:val="28"/>
        </w:rPr>
        <w:t>общая площадь приобретаемого жилого помещения не может быть меньше общей площади ранее занимаемого жилого помещения более чем на 20 процентов;</w:t>
      </w:r>
    </w:p>
    <w:p w:rsidR="00CC4B9A" w:rsidRPr="00503E89" w:rsidRDefault="00CC4B9A" w:rsidP="00CC4B9A">
      <w:pPr>
        <w:tabs>
          <w:tab w:val="left" w:pos="0"/>
          <w:tab w:val="left" w:pos="90"/>
        </w:tabs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является благоустроенным применительно к условиям населенного пункта, на территории которого планируется приобрести жилое помещение.</w:t>
      </w:r>
    </w:p>
    <w:p w:rsidR="00CC4B9A" w:rsidRPr="00503E89" w:rsidRDefault="00CC4B9A" w:rsidP="00CC4B9A">
      <w:pPr>
        <w:tabs>
          <w:tab w:val="left" w:pos="0"/>
          <w:tab w:val="left" w:pos="90"/>
        </w:tabs>
        <w:ind w:firstLine="720"/>
        <w:jc w:val="both"/>
        <w:rPr>
          <w:rFonts w:eastAsia="Calibri"/>
          <w:szCs w:val="28"/>
        </w:rPr>
      </w:pPr>
      <w:r w:rsidRPr="00503E89">
        <w:rPr>
          <w:rFonts w:eastAsia="Calibri"/>
          <w:szCs w:val="28"/>
        </w:rPr>
        <w:t>Соответствие жилого помещения данным требованиям устанавливается посредством включения соответствующей информации в заключаемый собственником в соответствии с пунктом 3 настоящих Правил договор.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 xml:space="preserve">Субсидия предоставляется органом местного самоуправления муниципального образования, на территории которого расположен многоквартирный дом, признанный аварийным и подлежащим сносу или реконструкции, за счет средств местного бюджета, полученных за счет средств Фонда, средств бюджета </w:t>
      </w:r>
      <w:r>
        <w:rPr>
          <w:szCs w:val="28"/>
        </w:rPr>
        <w:t xml:space="preserve">Камчатского края </w:t>
      </w:r>
      <w:r w:rsidRPr="00503E89">
        <w:rPr>
          <w:szCs w:val="28"/>
        </w:rPr>
        <w:t xml:space="preserve">и (или) местного бюджета, предусмотренных на долевое финансирование </w:t>
      </w:r>
      <w:r>
        <w:rPr>
          <w:szCs w:val="28"/>
        </w:rPr>
        <w:t>Подпрограммы А</w:t>
      </w:r>
      <w:r w:rsidRPr="00503E89">
        <w:rPr>
          <w:szCs w:val="28"/>
        </w:rPr>
        <w:t>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Собственники подают письменные заявления о предоставлении субсидии (далее – заявление).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Заявление подается по месту жительства гражданина в орган (структурное подразделение органа), уполномоченный органом местного самоуправления муниципального образования, на территории которого расположен многоквартирный дом, признанный аварийным и подлежащим сносу или реконструкции (далее – уполномоченный орган), с приложением следующих документов и сведений: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а) копии паспорта заявителя;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б) копии документа, удостоверяющего личность и полномочия законного представителя (усыновителя, опекуна, попечителя), нотариально заверенной копии доверенности представителя;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в) сведений о членах семьи собственника, имеющих регистрацию по месту проживания в изымаемом жилом помещении, полученной на основании декларирования заявителем данных сведений;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г) копий паспортов граждан Российской Федерации, указанных в подпункте «в» настоящего пункта, либо свидетельств о регистрации по месту жительства граждан Российской Федерации, не достигших 14-летнего возраста;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д) копии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изымаемого жилого помещения, копии свидетельства о праве на наследство (в случае необходимости), и иных документов, подтверждающих соответствие собственника условиям пунктов 4 и 5 настоящих Правил;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е) соглашение об изъятии жилого помещения в признанном аварийном многоквартирном доме, содержащее сведения о размере возмещения за изымаемое жилое помещение.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  <w:shd w:val="clear" w:color="auto" w:fill="FFFF00"/>
        </w:rPr>
      </w:pPr>
      <w:r w:rsidRPr="00503E89">
        <w:rPr>
          <w:szCs w:val="28"/>
        </w:rPr>
        <w:t>Копии указанных документов представляются заявителем в уполномоченный орган одновременно с представлением оригиналов указанных документов для заверения представленных копий сотрудниками уполномоченного органа.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В заявлении должно быть изложено согласие заявителя на проверку представленных им сведений уполномоченным органом.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Заявление гражданина регистрируется уполномоченным органом в день поступления.</w:t>
      </w:r>
    </w:p>
    <w:p w:rsidR="00CC4B9A" w:rsidRPr="00503E89" w:rsidRDefault="00CC4B9A" w:rsidP="00CC4B9A">
      <w:pPr>
        <w:ind w:firstLine="720"/>
        <w:jc w:val="both"/>
        <w:rPr>
          <w:szCs w:val="28"/>
        </w:rPr>
      </w:pPr>
      <w:r w:rsidRPr="00503E89">
        <w:rPr>
          <w:szCs w:val="28"/>
        </w:rPr>
        <w:t>Заявление может быть подано заявителем лично или в электронной форме (при наличии у уполномоченного органа возможности принять заявления в электронной форме). Документы и сведения, указанные в подпунктах «а» - «е» настоящего пункта и содержащиеся в государственных, муниципальных реестрах, в случае их непредставления заявителем могут быть получены уполномоченным органом в порядке межведомственного взаимодействия.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Уполномоченный орган в течение 20 рабочих дней осуществляет рассмотрение заявления и прилагаемых к нему документов и принимает решение о предоставлении или об отказе в предоставлении субсидии, оформляемое в письменном виде. В случае отказа в предоставлении субсидии в решении указываются причины отказа.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Уполномоченный орган в течение 3 рабочих дней со дня принятия решения направляет заявителю уведомление о принятом решении.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Основаниями для отказа в предоставлении субсидии являются: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несоответствие заявителя требованиям, указанным в пунктах 4 и 5 настоящих Правил;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непредставление или представление не в полном объеме документов, указанных в пункте 12 настоящих Правил и не содержащихся в государственных, муниципальных реестрах;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недостоверность сведений, содержащихся в документах, указанных в пункте 12 настоящих Правил.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Заявитель вправе повторно подать заявление в уполномоченный орган после устранения причин отказа. Порядок рассмотрения повторных заявлений аналогичен порядку рассмотрения заявлений, поданных впервые.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Уполномоченный орган в течение 10 рабочих дней со дня принятия решения о предоставлении субсидии оформляет и заключает с заявителем соглашение о предоставлении субсидии.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Собственник в течение 6 месяцев со дня заключения соглашения о предоставлении субсидии самостоятельно осуществляет поиск жилого помещения для целей его приобретения и заключает один из договоров, указанных в подпунктах «а» - «д» пункта 3 Правил или в случае, предусмотренном подпунктом «е» пункта 3, кредитный договор на приобретение (строительство) жилого помещения, с указанием в качестве одного из способов оплаты цены договора перечисление субсидии.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В целях получения субсидии на уплату процентов собственник помимо договора, указанного в пункте 3 Правил, заключает кредитный договор в целях приобретения или строительства жилого помещения.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 xml:space="preserve">В случае пропуска по уважительной причине срока, предусмотренного абзацем первым настоящего пункта, этот срок подлежит продлению уполномоченным органом при предъявлении документов, подтверждающих уважительность причин пропуска срока. 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В целях перечисления субсидии на приобретение жилого помещения собственник представляет в уполномоченный орган следующие документы: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19.1. копию договора, указанного в пункте 3 настоящих Правил, содержащего сведения о соответствии приобретаемого жилого помещения требованиям, предусмотренным пунктом 9 настоящих Правил;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19.2. копию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приобретенного жилого помещения;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19.3. копию документа, подтверждающего внесение гражданином собственных средств на счет, указанный в договоре (в случае необходимости внесения таких средств).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  <w:shd w:val="clear" w:color="auto" w:fill="FFFF00"/>
        </w:rPr>
      </w:pPr>
      <w:r w:rsidRPr="00503E89">
        <w:rPr>
          <w:szCs w:val="28"/>
        </w:rPr>
        <w:t>Копии указанных документов представляются заявителем в уполномоченный орган одновременно с представлением оригиналов указанных документов для заверения представленных копий сотрудниками уполномоченного органа.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 xml:space="preserve">В целях перечисления субсидии на уплату процентов собственник дополнительно к документам, указанным в пункте 19 настоящих Правил, представляет в уполномоченный орган: 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 xml:space="preserve">20.1. копию кредитного договора на приобретение (строительство) жилого помещения с графиком погашения кредита и процентов по нему, заверенные кредитной организацией, или кредитного договора, заключенного с целью погашения указанного кредита (перекредитования); 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20.2 копию документа, подтверждающего уровень дохода, представленного в кредитную организацию в целях получения кредита, заверенную такой кредитной организацией – представляется при первичной подаче документов на перечисление субсидии;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20.3. заверенные кредитной организацией копии документов, подтверждающих оплату начисленных процентов за пользование кредитом – представляются по мере фактической оплаты процентов за пользование кредитом;</w:t>
      </w:r>
    </w:p>
    <w:p w:rsidR="00CC4B9A" w:rsidRPr="00503E89" w:rsidRDefault="00CC4B9A" w:rsidP="00CC4B9A">
      <w:pPr>
        <w:pStyle w:val="af1"/>
        <w:ind w:left="0" w:firstLine="720"/>
        <w:jc w:val="both"/>
        <w:rPr>
          <w:szCs w:val="28"/>
        </w:rPr>
      </w:pPr>
      <w:r w:rsidRPr="00503E89">
        <w:rPr>
          <w:szCs w:val="28"/>
        </w:rPr>
        <w:t>20.4. справку кредитной организации о фактически уплаченных процентах и погашении основной суммы долга, с приложением реестра платежных документов за расчетный период, заверенного кредитной организацией – представляются по мере фактической оплаты процентов за пользование кредитом.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Уполномоченный орган осуществляет перечисление субсидии на приобретение жилого помещения безналичным путем на счет в соответствии с договором, указанным в подпунктах «а» - «д» пункта 3 настоящих Правил, или в случае, предусмотренном подпунктом «е» пункта 3, на счет, предусмотренный кредитным договором для целей перечисления процентов по кредиту, в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503E89">
        <w:rPr>
          <w:szCs w:val="28"/>
        </w:rPr>
        <w:t>течение ____ рабочих дней со дня представления заявителем в уполномоченный орган документов, указанных в пункте 19 настоящих Правил.</w:t>
      </w:r>
    </w:p>
    <w:p w:rsidR="00CC4B9A" w:rsidRPr="00503E89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 xml:space="preserve">В случае если это предусмотрено соглашением с гражданином, одновременно с перечислением субсидии осуществляется перечисление возмещения за изымаемое жилое помещение. </w:t>
      </w:r>
    </w:p>
    <w:p w:rsidR="00CC4B9A" w:rsidRPr="00FF2825" w:rsidRDefault="00CC4B9A" w:rsidP="00CC4B9A">
      <w:pPr>
        <w:pStyle w:val="af1"/>
        <w:numPr>
          <w:ilvl w:val="0"/>
          <w:numId w:val="2"/>
        </w:numPr>
        <w:suppressAutoHyphens/>
        <w:ind w:left="0" w:firstLine="720"/>
        <w:contextualSpacing w:val="0"/>
        <w:jc w:val="both"/>
        <w:rPr>
          <w:szCs w:val="28"/>
        </w:rPr>
      </w:pPr>
      <w:r w:rsidRPr="00503E89">
        <w:rPr>
          <w:szCs w:val="28"/>
        </w:rPr>
        <w:t>Уполномоченный орган осуществляет перечисление субсидии на уплату процентов безналичным путем на счет, указанный заявителем</w:t>
      </w:r>
      <w:r>
        <w:rPr>
          <w:szCs w:val="28"/>
        </w:rPr>
        <w:t xml:space="preserve">, в срок, установленный </w:t>
      </w:r>
      <w:r w:rsidRPr="00503E89">
        <w:rPr>
          <w:szCs w:val="28"/>
        </w:rPr>
        <w:t>уполномоченный органом</w:t>
      </w:r>
      <w:r>
        <w:rPr>
          <w:szCs w:val="28"/>
        </w:rPr>
        <w:t>.»</w:t>
      </w:r>
    </w:p>
    <w:p w:rsidR="00CC4B9A" w:rsidRPr="00503E89" w:rsidRDefault="00CC4B9A" w:rsidP="00CC4B9A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p w:rsidR="00CC4B9A" w:rsidRPr="00503E89" w:rsidRDefault="00CC4B9A" w:rsidP="00CC4B9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4B9A" w:rsidRPr="00503E89" w:rsidRDefault="00CC4B9A" w:rsidP="00CC4B9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B2DBC" w:rsidRDefault="007B2DBC" w:rsidP="007B2DB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7B2DBC" w:rsidSect="00B022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B3" w:rsidRDefault="00EA35B3" w:rsidP="00342D13">
      <w:r>
        <w:separator/>
      </w:r>
    </w:p>
  </w:endnote>
  <w:endnote w:type="continuationSeparator" w:id="0">
    <w:p w:rsidR="00EA35B3" w:rsidRDefault="00EA35B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B3" w:rsidRDefault="00EA35B3" w:rsidP="00342D13">
      <w:r>
        <w:separator/>
      </w:r>
    </w:p>
  </w:footnote>
  <w:footnote w:type="continuationSeparator" w:id="0">
    <w:p w:rsidR="00EA35B3" w:rsidRDefault="00EA35B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4850B46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49" w:hanging="72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  <w:rPr>
        <w:rFonts w:ascii="Times New Roman" w:eastAsia="Times New Roman" w:hAnsi="Times New Roman" w:cs="Times New Roman" w:hint="default"/>
        <w:sz w:val="28"/>
        <w:szCs w:val="28"/>
        <w:lang w:val="ru-RU"/>
      </w:rPr>
    </w:lvl>
  </w:abstractNum>
  <w:abstractNum w:abstractNumId="1" w15:restartNumberingAfterBreak="0">
    <w:nsid w:val="484A0FD1"/>
    <w:multiLevelType w:val="hybridMultilevel"/>
    <w:tmpl w:val="34B6797A"/>
    <w:lvl w:ilvl="0" w:tplc="95C88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51AB"/>
    <w:rsid w:val="0000598D"/>
    <w:rsid w:val="000068BF"/>
    <w:rsid w:val="00013733"/>
    <w:rsid w:val="00014098"/>
    <w:rsid w:val="00024BDE"/>
    <w:rsid w:val="00024E93"/>
    <w:rsid w:val="0003329F"/>
    <w:rsid w:val="000347D7"/>
    <w:rsid w:val="0003528A"/>
    <w:rsid w:val="00035580"/>
    <w:rsid w:val="00035C9A"/>
    <w:rsid w:val="00035D10"/>
    <w:rsid w:val="0004140F"/>
    <w:rsid w:val="00041DB8"/>
    <w:rsid w:val="00043C2A"/>
    <w:rsid w:val="00044126"/>
    <w:rsid w:val="000545B3"/>
    <w:rsid w:val="00060F76"/>
    <w:rsid w:val="00061B74"/>
    <w:rsid w:val="000642D3"/>
    <w:rsid w:val="00091C4D"/>
    <w:rsid w:val="000B69A8"/>
    <w:rsid w:val="000C0D53"/>
    <w:rsid w:val="000C1841"/>
    <w:rsid w:val="000E0A7D"/>
    <w:rsid w:val="000E744E"/>
    <w:rsid w:val="000E7FAD"/>
    <w:rsid w:val="0010596D"/>
    <w:rsid w:val="0010783D"/>
    <w:rsid w:val="00116FAA"/>
    <w:rsid w:val="00121F33"/>
    <w:rsid w:val="001255E1"/>
    <w:rsid w:val="001322F8"/>
    <w:rsid w:val="00145A76"/>
    <w:rsid w:val="00146026"/>
    <w:rsid w:val="00153B10"/>
    <w:rsid w:val="001544CC"/>
    <w:rsid w:val="001556DF"/>
    <w:rsid w:val="0015784F"/>
    <w:rsid w:val="0016017C"/>
    <w:rsid w:val="00163D5D"/>
    <w:rsid w:val="00171348"/>
    <w:rsid w:val="001723D0"/>
    <w:rsid w:val="00175FE8"/>
    <w:rsid w:val="00176EF4"/>
    <w:rsid w:val="00191854"/>
    <w:rsid w:val="00193136"/>
    <w:rsid w:val="001955DB"/>
    <w:rsid w:val="00196836"/>
    <w:rsid w:val="001A39C6"/>
    <w:rsid w:val="001A4EB4"/>
    <w:rsid w:val="001B5371"/>
    <w:rsid w:val="001C5800"/>
    <w:rsid w:val="001C6FC6"/>
    <w:rsid w:val="001E0B39"/>
    <w:rsid w:val="001E342C"/>
    <w:rsid w:val="001E4CDE"/>
    <w:rsid w:val="001E62AB"/>
    <w:rsid w:val="001E6FE1"/>
    <w:rsid w:val="001F0356"/>
    <w:rsid w:val="00200564"/>
    <w:rsid w:val="0020144A"/>
    <w:rsid w:val="00204526"/>
    <w:rsid w:val="00212F38"/>
    <w:rsid w:val="0021735F"/>
    <w:rsid w:val="00222BCF"/>
    <w:rsid w:val="00223D68"/>
    <w:rsid w:val="002257BB"/>
    <w:rsid w:val="00230F4D"/>
    <w:rsid w:val="00232A85"/>
    <w:rsid w:val="00237756"/>
    <w:rsid w:val="002377D2"/>
    <w:rsid w:val="00242736"/>
    <w:rsid w:val="002539E9"/>
    <w:rsid w:val="00253D73"/>
    <w:rsid w:val="00257158"/>
    <w:rsid w:val="002662EF"/>
    <w:rsid w:val="002670DA"/>
    <w:rsid w:val="00267DF9"/>
    <w:rsid w:val="00270A35"/>
    <w:rsid w:val="002722F0"/>
    <w:rsid w:val="00272E2C"/>
    <w:rsid w:val="00273A55"/>
    <w:rsid w:val="0028588F"/>
    <w:rsid w:val="00296585"/>
    <w:rsid w:val="002A12AC"/>
    <w:rsid w:val="002A2520"/>
    <w:rsid w:val="002A71B0"/>
    <w:rsid w:val="002B334D"/>
    <w:rsid w:val="002B390B"/>
    <w:rsid w:val="002B4CE7"/>
    <w:rsid w:val="002C0A76"/>
    <w:rsid w:val="002D2439"/>
    <w:rsid w:val="002D43BE"/>
    <w:rsid w:val="002E3FD1"/>
    <w:rsid w:val="002F59F6"/>
    <w:rsid w:val="0030637E"/>
    <w:rsid w:val="00310BD0"/>
    <w:rsid w:val="003116D8"/>
    <w:rsid w:val="00313BAC"/>
    <w:rsid w:val="00321E7D"/>
    <w:rsid w:val="00333FDB"/>
    <w:rsid w:val="00335460"/>
    <w:rsid w:val="00336FD3"/>
    <w:rsid w:val="00342D13"/>
    <w:rsid w:val="00342DD3"/>
    <w:rsid w:val="00355CD5"/>
    <w:rsid w:val="003575F5"/>
    <w:rsid w:val="00362299"/>
    <w:rsid w:val="003649B9"/>
    <w:rsid w:val="0037222E"/>
    <w:rsid w:val="00377DB0"/>
    <w:rsid w:val="003832CF"/>
    <w:rsid w:val="00385C44"/>
    <w:rsid w:val="00391796"/>
    <w:rsid w:val="003926A3"/>
    <w:rsid w:val="003A5BEF"/>
    <w:rsid w:val="003A7F52"/>
    <w:rsid w:val="003B0ABC"/>
    <w:rsid w:val="003B390A"/>
    <w:rsid w:val="003B6556"/>
    <w:rsid w:val="003B686C"/>
    <w:rsid w:val="003C2A43"/>
    <w:rsid w:val="003D1F6E"/>
    <w:rsid w:val="003D37C6"/>
    <w:rsid w:val="003D6F0D"/>
    <w:rsid w:val="003D79F3"/>
    <w:rsid w:val="003E38BA"/>
    <w:rsid w:val="003E447D"/>
    <w:rsid w:val="003F275F"/>
    <w:rsid w:val="004042D6"/>
    <w:rsid w:val="00407976"/>
    <w:rsid w:val="004102A7"/>
    <w:rsid w:val="00414798"/>
    <w:rsid w:val="004265FF"/>
    <w:rsid w:val="00431BEE"/>
    <w:rsid w:val="00431E72"/>
    <w:rsid w:val="00432CEC"/>
    <w:rsid w:val="00441A91"/>
    <w:rsid w:val="00441D63"/>
    <w:rsid w:val="004461A1"/>
    <w:rsid w:val="004516E5"/>
    <w:rsid w:val="00460247"/>
    <w:rsid w:val="00460961"/>
    <w:rsid w:val="004624B7"/>
    <w:rsid w:val="0046790E"/>
    <w:rsid w:val="004719E8"/>
    <w:rsid w:val="004752DF"/>
    <w:rsid w:val="00480130"/>
    <w:rsid w:val="0048068C"/>
    <w:rsid w:val="00480A8C"/>
    <w:rsid w:val="0048261B"/>
    <w:rsid w:val="0048402C"/>
    <w:rsid w:val="00487E18"/>
    <w:rsid w:val="00494221"/>
    <w:rsid w:val="00497405"/>
    <w:rsid w:val="004A40B7"/>
    <w:rsid w:val="004B0D9A"/>
    <w:rsid w:val="004B0EAB"/>
    <w:rsid w:val="004B3018"/>
    <w:rsid w:val="004B65A0"/>
    <w:rsid w:val="004C214C"/>
    <w:rsid w:val="004D3920"/>
    <w:rsid w:val="004D492F"/>
    <w:rsid w:val="004D79DB"/>
    <w:rsid w:val="004D7C75"/>
    <w:rsid w:val="004E3C4B"/>
    <w:rsid w:val="004E413C"/>
    <w:rsid w:val="004F0472"/>
    <w:rsid w:val="004F5D8F"/>
    <w:rsid w:val="004F6C5D"/>
    <w:rsid w:val="004F6C61"/>
    <w:rsid w:val="00504168"/>
    <w:rsid w:val="00505C5F"/>
    <w:rsid w:val="00511A74"/>
    <w:rsid w:val="00511E43"/>
    <w:rsid w:val="00512C6C"/>
    <w:rsid w:val="005147B4"/>
    <w:rsid w:val="005247FF"/>
    <w:rsid w:val="00526005"/>
    <w:rsid w:val="00527AAD"/>
    <w:rsid w:val="00533FE9"/>
    <w:rsid w:val="00537CA9"/>
    <w:rsid w:val="0054446A"/>
    <w:rsid w:val="00560E11"/>
    <w:rsid w:val="005709CE"/>
    <w:rsid w:val="00570F1B"/>
    <w:rsid w:val="00576E64"/>
    <w:rsid w:val="00582270"/>
    <w:rsid w:val="00590E4F"/>
    <w:rsid w:val="00594170"/>
    <w:rsid w:val="005958A0"/>
    <w:rsid w:val="005A0DE3"/>
    <w:rsid w:val="005A7634"/>
    <w:rsid w:val="005A7A24"/>
    <w:rsid w:val="005C2342"/>
    <w:rsid w:val="005D3E82"/>
    <w:rsid w:val="005D3EF4"/>
    <w:rsid w:val="005E22DD"/>
    <w:rsid w:val="005E3082"/>
    <w:rsid w:val="005E32C6"/>
    <w:rsid w:val="005E52E6"/>
    <w:rsid w:val="005E639F"/>
    <w:rsid w:val="005F0B57"/>
    <w:rsid w:val="005F0E9B"/>
    <w:rsid w:val="005F2896"/>
    <w:rsid w:val="005F2BC6"/>
    <w:rsid w:val="005F51BC"/>
    <w:rsid w:val="005F5701"/>
    <w:rsid w:val="005F6F7B"/>
    <w:rsid w:val="005F7499"/>
    <w:rsid w:val="00601A45"/>
    <w:rsid w:val="00602E6E"/>
    <w:rsid w:val="00616CE9"/>
    <w:rsid w:val="00620A8A"/>
    <w:rsid w:val="006317BF"/>
    <w:rsid w:val="00635630"/>
    <w:rsid w:val="006404E5"/>
    <w:rsid w:val="006604E4"/>
    <w:rsid w:val="0066170C"/>
    <w:rsid w:val="0066430C"/>
    <w:rsid w:val="006650EC"/>
    <w:rsid w:val="00670C85"/>
    <w:rsid w:val="006772FE"/>
    <w:rsid w:val="00677415"/>
    <w:rsid w:val="00686B28"/>
    <w:rsid w:val="0068738D"/>
    <w:rsid w:val="00690357"/>
    <w:rsid w:val="0069319D"/>
    <w:rsid w:val="00693D6E"/>
    <w:rsid w:val="00694F9F"/>
    <w:rsid w:val="006979FB"/>
    <w:rsid w:val="006A490A"/>
    <w:rsid w:val="006A5AB2"/>
    <w:rsid w:val="006A78CC"/>
    <w:rsid w:val="006B75B7"/>
    <w:rsid w:val="006C5890"/>
    <w:rsid w:val="006C5FF8"/>
    <w:rsid w:val="006C68C1"/>
    <w:rsid w:val="006C713E"/>
    <w:rsid w:val="006C7914"/>
    <w:rsid w:val="006C7B18"/>
    <w:rsid w:val="006D4BF2"/>
    <w:rsid w:val="006D58F6"/>
    <w:rsid w:val="006D6AD8"/>
    <w:rsid w:val="006E4B23"/>
    <w:rsid w:val="006E4C40"/>
    <w:rsid w:val="006F5355"/>
    <w:rsid w:val="006F5D82"/>
    <w:rsid w:val="006F6DAD"/>
    <w:rsid w:val="00706AA9"/>
    <w:rsid w:val="00711AAB"/>
    <w:rsid w:val="007120E9"/>
    <w:rsid w:val="007163F6"/>
    <w:rsid w:val="0072115F"/>
    <w:rsid w:val="007213DD"/>
    <w:rsid w:val="00733DC4"/>
    <w:rsid w:val="00747197"/>
    <w:rsid w:val="007472BA"/>
    <w:rsid w:val="007555ED"/>
    <w:rsid w:val="0075654B"/>
    <w:rsid w:val="00756587"/>
    <w:rsid w:val="007573F1"/>
    <w:rsid w:val="00760202"/>
    <w:rsid w:val="00762DC3"/>
    <w:rsid w:val="00777F72"/>
    <w:rsid w:val="007807BB"/>
    <w:rsid w:val="007818C5"/>
    <w:rsid w:val="00783EB3"/>
    <w:rsid w:val="00793645"/>
    <w:rsid w:val="007964BF"/>
    <w:rsid w:val="0079650C"/>
    <w:rsid w:val="007A4AFC"/>
    <w:rsid w:val="007A764E"/>
    <w:rsid w:val="007B2DBC"/>
    <w:rsid w:val="007B583A"/>
    <w:rsid w:val="007C32C8"/>
    <w:rsid w:val="007C6DC9"/>
    <w:rsid w:val="007D127E"/>
    <w:rsid w:val="007E05EA"/>
    <w:rsid w:val="007E17B7"/>
    <w:rsid w:val="007F3290"/>
    <w:rsid w:val="007F3BDD"/>
    <w:rsid w:val="007F49CA"/>
    <w:rsid w:val="007F4C53"/>
    <w:rsid w:val="008009C5"/>
    <w:rsid w:val="00801C2B"/>
    <w:rsid w:val="00802F23"/>
    <w:rsid w:val="00803027"/>
    <w:rsid w:val="00804779"/>
    <w:rsid w:val="00805FEB"/>
    <w:rsid w:val="0081379F"/>
    <w:rsid w:val="008150C7"/>
    <w:rsid w:val="00815D96"/>
    <w:rsid w:val="0083039A"/>
    <w:rsid w:val="00832E23"/>
    <w:rsid w:val="00837B3C"/>
    <w:rsid w:val="00841286"/>
    <w:rsid w:val="008434A6"/>
    <w:rsid w:val="0084794A"/>
    <w:rsid w:val="0085033F"/>
    <w:rsid w:val="00856C9C"/>
    <w:rsid w:val="00863EEF"/>
    <w:rsid w:val="00865C5E"/>
    <w:rsid w:val="008808EF"/>
    <w:rsid w:val="008935D5"/>
    <w:rsid w:val="008956FC"/>
    <w:rsid w:val="00897905"/>
    <w:rsid w:val="008A0957"/>
    <w:rsid w:val="008A4EA5"/>
    <w:rsid w:val="008A5D9E"/>
    <w:rsid w:val="008A68AF"/>
    <w:rsid w:val="008B6FFC"/>
    <w:rsid w:val="008B7954"/>
    <w:rsid w:val="008C284E"/>
    <w:rsid w:val="008D13CF"/>
    <w:rsid w:val="008D56BE"/>
    <w:rsid w:val="008D66B2"/>
    <w:rsid w:val="008D68FE"/>
    <w:rsid w:val="008D6BC2"/>
    <w:rsid w:val="008E738D"/>
    <w:rsid w:val="008F114E"/>
    <w:rsid w:val="008F29B1"/>
    <w:rsid w:val="008F44C1"/>
    <w:rsid w:val="008F586A"/>
    <w:rsid w:val="00903B08"/>
    <w:rsid w:val="00905B59"/>
    <w:rsid w:val="00916277"/>
    <w:rsid w:val="00917707"/>
    <w:rsid w:val="00922128"/>
    <w:rsid w:val="009244DB"/>
    <w:rsid w:val="0092572B"/>
    <w:rsid w:val="009274CA"/>
    <w:rsid w:val="0093178C"/>
    <w:rsid w:val="00932342"/>
    <w:rsid w:val="00936D0A"/>
    <w:rsid w:val="00941FB5"/>
    <w:rsid w:val="00942B96"/>
    <w:rsid w:val="00943DAF"/>
    <w:rsid w:val="00944937"/>
    <w:rsid w:val="009453FA"/>
    <w:rsid w:val="00951BC4"/>
    <w:rsid w:val="00956372"/>
    <w:rsid w:val="00957E2C"/>
    <w:rsid w:val="0096789F"/>
    <w:rsid w:val="00967C90"/>
    <w:rsid w:val="009702D0"/>
    <w:rsid w:val="00970B2B"/>
    <w:rsid w:val="00974346"/>
    <w:rsid w:val="00980450"/>
    <w:rsid w:val="00984A8B"/>
    <w:rsid w:val="00987D77"/>
    <w:rsid w:val="00990037"/>
    <w:rsid w:val="009A5446"/>
    <w:rsid w:val="009B185D"/>
    <w:rsid w:val="009B1C1D"/>
    <w:rsid w:val="009B39F7"/>
    <w:rsid w:val="009B6B79"/>
    <w:rsid w:val="009B7054"/>
    <w:rsid w:val="009C131B"/>
    <w:rsid w:val="009C26D8"/>
    <w:rsid w:val="009C7C35"/>
    <w:rsid w:val="009D27F0"/>
    <w:rsid w:val="009E0C88"/>
    <w:rsid w:val="009E0D8E"/>
    <w:rsid w:val="009E24DC"/>
    <w:rsid w:val="009E3EC5"/>
    <w:rsid w:val="009E5EC5"/>
    <w:rsid w:val="009E5F4F"/>
    <w:rsid w:val="009E5FD0"/>
    <w:rsid w:val="009F1265"/>
    <w:rsid w:val="009F2212"/>
    <w:rsid w:val="009F2FC1"/>
    <w:rsid w:val="009F5306"/>
    <w:rsid w:val="009F7832"/>
    <w:rsid w:val="00A009A4"/>
    <w:rsid w:val="00A03B43"/>
    <w:rsid w:val="00A03E3A"/>
    <w:rsid w:val="00A15110"/>
    <w:rsid w:val="00A16406"/>
    <w:rsid w:val="00A24C99"/>
    <w:rsid w:val="00A27C85"/>
    <w:rsid w:val="00A306BA"/>
    <w:rsid w:val="00A36613"/>
    <w:rsid w:val="00A40BF6"/>
    <w:rsid w:val="00A52C9A"/>
    <w:rsid w:val="00A540B6"/>
    <w:rsid w:val="00A5593D"/>
    <w:rsid w:val="00A55A30"/>
    <w:rsid w:val="00A55DCA"/>
    <w:rsid w:val="00A57A11"/>
    <w:rsid w:val="00A61988"/>
    <w:rsid w:val="00A62100"/>
    <w:rsid w:val="00A63668"/>
    <w:rsid w:val="00A76999"/>
    <w:rsid w:val="00A7788D"/>
    <w:rsid w:val="00A7789B"/>
    <w:rsid w:val="00A82068"/>
    <w:rsid w:val="00A8500E"/>
    <w:rsid w:val="00A93144"/>
    <w:rsid w:val="00A9654D"/>
    <w:rsid w:val="00A96A62"/>
    <w:rsid w:val="00AA3819"/>
    <w:rsid w:val="00AA3CED"/>
    <w:rsid w:val="00AB08DC"/>
    <w:rsid w:val="00AB1BC9"/>
    <w:rsid w:val="00AB3503"/>
    <w:rsid w:val="00AC284F"/>
    <w:rsid w:val="00AC4848"/>
    <w:rsid w:val="00AC683D"/>
    <w:rsid w:val="00AC6BC7"/>
    <w:rsid w:val="00AE41DE"/>
    <w:rsid w:val="00AE6285"/>
    <w:rsid w:val="00AE7B8D"/>
    <w:rsid w:val="00AE7CE5"/>
    <w:rsid w:val="00AF3460"/>
    <w:rsid w:val="00B0143F"/>
    <w:rsid w:val="00B02298"/>
    <w:rsid w:val="00B0360D"/>
    <w:rsid w:val="00B047CC"/>
    <w:rsid w:val="00B04840"/>
    <w:rsid w:val="00B05805"/>
    <w:rsid w:val="00B15524"/>
    <w:rsid w:val="00B1751E"/>
    <w:rsid w:val="00B21AE3"/>
    <w:rsid w:val="00B22934"/>
    <w:rsid w:val="00B241BC"/>
    <w:rsid w:val="00B312B3"/>
    <w:rsid w:val="00B440AB"/>
    <w:rsid w:val="00B44489"/>
    <w:rsid w:val="00B524A1"/>
    <w:rsid w:val="00B539F9"/>
    <w:rsid w:val="00B540BB"/>
    <w:rsid w:val="00B544B2"/>
    <w:rsid w:val="00B60245"/>
    <w:rsid w:val="00B73A0A"/>
    <w:rsid w:val="00B74965"/>
    <w:rsid w:val="00B75CC2"/>
    <w:rsid w:val="00B8159A"/>
    <w:rsid w:val="00B81AAB"/>
    <w:rsid w:val="00B87FA3"/>
    <w:rsid w:val="00B93737"/>
    <w:rsid w:val="00B96003"/>
    <w:rsid w:val="00BA2CFB"/>
    <w:rsid w:val="00BA2D9F"/>
    <w:rsid w:val="00BA5D12"/>
    <w:rsid w:val="00BB0770"/>
    <w:rsid w:val="00BB2D21"/>
    <w:rsid w:val="00BB6B9C"/>
    <w:rsid w:val="00BC4828"/>
    <w:rsid w:val="00BC5B9B"/>
    <w:rsid w:val="00BD3083"/>
    <w:rsid w:val="00BD5DD5"/>
    <w:rsid w:val="00BD6E89"/>
    <w:rsid w:val="00BE774B"/>
    <w:rsid w:val="00BF3927"/>
    <w:rsid w:val="00BF4BD6"/>
    <w:rsid w:val="00BF5293"/>
    <w:rsid w:val="00BF5B79"/>
    <w:rsid w:val="00C00871"/>
    <w:rsid w:val="00C02B80"/>
    <w:rsid w:val="00C10295"/>
    <w:rsid w:val="00C15EC0"/>
    <w:rsid w:val="00C17794"/>
    <w:rsid w:val="00C30845"/>
    <w:rsid w:val="00C41ADF"/>
    <w:rsid w:val="00C448BC"/>
    <w:rsid w:val="00C65C40"/>
    <w:rsid w:val="00C7798C"/>
    <w:rsid w:val="00C82F81"/>
    <w:rsid w:val="00C84878"/>
    <w:rsid w:val="00C8752E"/>
    <w:rsid w:val="00C87DDD"/>
    <w:rsid w:val="00C90D88"/>
    <w:rsid w:val="00C9103F"/>
    <w:rsid w:val="00C914C9"/>
    <w:rsid w:val="00C93614"/>
    <w:rsid w:val="00C942BC"/>
    <w:rsid w:val="00C951E1"/>
    <w:rsid w:val="00C96376"/>
    <w:rsid w:val="00C966C3"/>
    <w:rsid w:val="00CA2E6F"/>
    <w:rsid w:val="00CA40C2"/>
    <w:rsid w:val="00CB67A4"/>
    <w:rsid w:val="00CC3471"/>
    <w:rsid w:val="00CC3C1B"/>
    <w:rsid w:val="00CC4B9A"/>
    <w:rsid w:val="00CD19C9"/>
    <w:rsid w:val="00CD4A09"/>
    <w:rsid w:val="00CE5360"/>
    <w:rsid w:val="00CE5ED3"/>
    <w:rsid w:val="00CF2AB3"/>
    <w:rsid w:val="00CF5A13"/>
    <w:rsid w:val="00D0241C"/>
    <w:rsid w:val="00D04C82"/>
    <w:rsid w:val="00D07273"/>
    <w:rsid w:val="00D075FC"/>
    <w:rsid w:val="00D12AD2"/>
    <w:rsid w:val="00D1395D"/>
    <w:rsid w:val="00D14359"/>
    <w:rsid w:val="00D20D3F"/>
    <w:rsid w:val="00D23436"/>
    <w:rsid w:val="00D3333A"/>
    <w:rsid w:val="00D44D69"/>
    <w:rsid w:val="00D46AC7"/>
    <w:rsid w:val="00D55C90"/>
    <w:rsid w:val="00D605CF"/>
    <w:rsid w:val="00D61732"/>
    <w:rsid w:val="00D62387"/>
    <w:rsid w:val="00D62783"/>
    <w:rsid w:val="00D65E63"/>
    <w:rsid w:val="00D66031"/>
    <w:rsid w:val="00D7141E"/>
    <w:rsid w:val="00D7239D"/>
    <w:rsid w:val="00D747E8"/>
    <w:rsid w:val="00D840CE"/>
    <w:rsid w:val="00D851FE"/>
    <w:rsid w:val="00D871DE"/>
    <w:rsid w:val="00D90FE7"/>
    <w:rsid w:val="00D96398"/>
    <w:rsid w:val="00D97AE0"/>
    <w:rsid w:val="00DA3A2D"/>
    <w:rsid w:val="00DA6BF2"/>
    <w:rsid w:val="00DC1D67"/>
    <w:rsid w:val="00DC211C"/>
    <w:rsid w:val="00DC34F7"/>
    <w:rsid w:val="00DC7B4B"/>
    <w:rsid w:val="00DD3F53"/>
    <w:rsid w:val="00DD5AA6"/>
    <w:rsid w:val="00DD5F7F"/>
    <w:rsid w:val="00DE50FC"/>
    <w:rsid w:val="00DE7681"/>
    <w:rsid w:val="00E01CA8"/>
    <w:rsid w:val="00E0494C"/>
    <w:rsid w:val="00E0636D"/>
    <w:rsid w:val="00E12ADA"/>
    <w:rsid w:val="00E21687"/>
    <w:rsid w:val="00E24175"/>
    <w:rsid w:val="00E24ECE"/>
    <w:rsid w:val="00E31CA4"/>
    <w:rsid w:val="00E32446"/>
    <w:rsid w:val="00E32D7C"/>
    <w:rsid w:val="00E34935"/>
    <w:rsid w:val="00E3601E"/>
    <w:rsid w:val="00E371B1"/>
    <w:rsid w:val="00E37565"/>
    <w:rsid w:val="00E43D52"/>
    <w:rsid w:val="00E45911"/>
    <w:rsid w:val="00E50355"/>
    <w:rsid w:val="00E539C2"/>
    <w:rsid w:val="00E544B9"/>
    <w:rsid w:val="00E548CB"/>
    <w:rsid w:val="00E6278D"/>
    <w:rsid w:val="00E66134"/>
    <w:rsid w:val="00E704ED"/>
    <w:rsid w:val="00E70C8C"/>
    <w:rsid w:val="00E71DB7"/>
    <w:rsid w:val="00E71E72"/>
    <w:rsid w:val="00E73442"/>
    <w:rsid w:val="00E77F39"/>
    <w:rsid w:val="00E872A5"/>
    <w:rsid w:val="00E92FA0"/>
    <w:rsid w:val="00E934C3"/>
    <w:rsid w:val="00E94805"/>
    <w:rsid w:val="00E9743F"/>
    <w:rsid w:val="00EA35B3"/>
    <w:rsid w:val="00EA5C2A"/>
    <w:rsid w:val="00EB23DA"/>
    <w:rsid w:val="00EB3439"/>
    <w:rsid w:val="00EC2268"/>
    <w:rsid w:val="00EC4E1E"/>
    <w:rsid w:val="00EE0DFD"/>
    <w:rsid w:val="00EE3938"/>
    <w:rsid w:val="00EE60C2"/>
    <w:rsid w:val="00EE6F1E"/>
    <w:rsid w:val="00EF1FE8"/>
    <w:rsid w:val="00EF2182"/>
    <w:rsid w:val="00EF5E88"/>
    <w:rsid w:val="00F031FC"/>
    <w:rsid w:val="00F043C9"/>
    <w:rsid w:val="00F05E07"/>
    <w:rsid w:val="00F07C9D"/>
    <w:rsid w:val="00F20851"/>
    <w:rsid w:val="00F20E07"/>
    <w:rsid w:val="00F24D7F"/>
    <w:rsid w:val="00F268D8"/>
    <w:rsid w:val="00F327CE"/>
    <w:rsid w:val="00F35D89"/>
    <w:rsid w:val="00F4324E"/>
    <w:rsid w:val="00F52F23"/>
    <w:rsid w:val="00F558F1"/>
    <w:rsid w:val="00F701C1"/>
    <w:rsid w:val="00F7153D"/>
    <w:rsid w:val="00F73B10"/>
    <w:rsid w:val="00F74A59"/>
    <w:rsid w:val="00F807E7"/>
    <w:rsid w:val="00F83A85"/>
    <w:rsid w:val="00F87168"/>
    <w:rsid w:val="00FA06A4"/>
    <w:rsid w:val="00FA11B3"/>
    <w:rsid w:val="00FB44BB"/>
    <w:rsid w:val="00FB6E5E"/>
    <w:rsid w:val="00FD25FE"/>
    <w:rsid w:val="00FD68ED"/>
    <w:rsid w:val="00FE56A0"/>
    <w:rsid w:val="00FE7897"/>
    <w:rsid w:val="00FF06A8"/>
    <w:rsid w:val="00FF2632"/>
    <w:rsid w:val="00FF296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267DF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67DF9"/>
    <w:rPr>
      <w:rFonts w:ascii="Arial" w:hAnsi="Arial"/>
      <w:b/>
      <w:bCs/>
      <w:color w:val="000080"/>
    </w:rPr>
  </w:style>
  <w:style w:type="character" w:customStyle="1" w:styleId="a6">
    <w:name w:val="Текст выноски Знак"/>
    <w:basedOn w:val="a0"/>
    <w:link w:val="a5"/>
    <w:uiPriority w:val="99"/>
    <w:semiHidden/>
    <w:rsid w:val="00267DF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qFormat/>
    <w:rsid w:val="00267DF9"/>
    <w:pPr>
      <w:ind w:left="720"/>
      <w:contextualSpacing/>
    </w:pPr>
    <w:rPr>
      <w:szCs w:val="20"/>
    </w:rPr>
  </w:style>
  <w:style w:type="character" w:customStyle="1" w:styleId="4">
    <w:name w:val="Основной текст (4)_"/>
    <w:basedOn w:val="a0"/>
    <w:link w:val="40"/>
    <w:rsid w:val="00267DF9"/>
    <w:rPr>
      <w:sz w:val="12"/>
      <w:szCs w:val="12"/>
      <w:shd w:val="clear" w:color="auto" w:fill="FFFFFF"/>
    </w:rPr>
  </w:style>
  <w:style w:type="character" w:customStyle="1" w:styleId="af2">
    <w:name w:val="Подпись к таблице_"/>
    <w:basedOn w:val="a0"/>
    <w:link w:val="af3"/>
    <w:rsid w:val="00267DF9"/>
    <w:rPr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67DF9"/>
    <w:rPr>
      <w:shd w:val="clear" w:color="auto" w:fill="FFFFFF"/>
    </w:rPr>
  </w:style>
  <w:style w:type="character" w:customStyle="1" w:styleId="af4">
    <w:name w:val="Основной текст_"/>
    <w:basedOn w:val="a0"/>
    <w:link w:val="11"/>
    <w:rsid w:val="00267DF9"/>
    <w:rPr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4"/>
    <w:rsid w:val="00267DF9"/>
    <w:rPr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67DF9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267DF9"/>
    <w:pPr>
      <w:shd w:val="clear" w:color="auto" w:fill="FFFFFF"/>
      <w:spacing w:after="60" w:line="0" w:lineRule="atLeast"/>
    </w:pPr>
    <w:rPr>
      <w:sz w:val="12"/>
      <w:szCs w:val="12"/>
    </w:rPr>
  </w:style>
  <w:style w:type="paragraph" w:customStyle="1" w:styleId="af3">
    <w:name w:val="Подпись к таблице"/>
    <w:basedOn w:val="a"/>
    <w:link w:val="af2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11">
    <w:name w:val="Основной текст1"/>
    <w:basedOn w:val="a"/>
    <w:link w:val="af4"/>
    <w:rsid w:val="00267DF9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60">
    <w:name w:val="Основной текст (6)"/>
    <w:basedOn w:val="a"/>
    <w:link w:val="6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267DF9"/>
    <w:rPr>
      <w:shd w:val="clear" w:color="auto" w:fill="FFFFFF"/>
    </w:rPr>
  </w:style>
  <w:style w:type="character" w:customStyle="1" w:styleId="3pt">
    <w:name w:val="Основной текст + Интервал 3 pt"/>
    <w:basedOn w:val="af4"/>
    <w:rsid w:val="00267DF9"/>
    <w:rPr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67DF9"/>
    <w:rPr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267DF9"/>
    <w:pPr>
      <w:shd w:val="clear" w:color="auto" w:fill="FFFFFF"/>
      <w:spacing w:line="0" w:lineRule="atLeast"/>
    </w:pPr>
    <w:rPr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267DF9"/>
  </w:style>
  <w:style w:type="character" w:customStyle="1" w:styleId="21">
    <w:name w:val="Заголовок №2_"/>
    <w:basedOn w:val="a0"/>
    <w:link w:val="22"/>
    <w:rsid w:val="00267DF9"/>
    <w:rPr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267DF9"/>
    <w:rPr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267DF9"/>
    <w:pPr>
      <w:shd w:val="clear" w:color="auto" w:fill="FFFFFF"/>
      <w:spacing w:line="149" w:lineRule="exact"/>
      <w:outlineLvl w:val="1"/>
    </w:pPr>
    <w:rPr>
      <w:sz w:val="10"/>
      <w:szCs w:val="10"/>
    </w:rPr>
  </w:style>
  <w:style w:type="paragraph" w:customStyle="1" w:styleId="14">
    <w:name w:val="Заголовок №1"/>
    <w:basedOn w:val="a"/>
    <w:link w:val="13"/>
    <w:rsid w:val="00267DF9"/>
    <w:pPr>
      <w:shd w:val="clear" w:color="auto" w:fill="FFFFFF"/>
      <w:spacing w:line="149" w:lineRule="exact"/>
      <w:jc w:val="right"/>
      <w:outlineLvl w:val="0"/>
    </w:pPr>
    <w:rPr>
      <w:sz w:val="11"/>
      <w:szCs w:val="11"/>
    </w:rPr>
  </w:style>
  <w:style w:type="character" w:customStyle="1" w:styleId="23">
    <w:name w:val="Подпись к таблице (2)_"/>
    <w:basedOn w:val="a0"/>
    <w:link w:val="24"/>
    <w:rsid w:val="00267DF9"/>
    <w:rPr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267DF9"/>
    <w:pPr>
      <w:shd w:val="clear" w:color="auto" w:fill="FFFFFF"/>
      <w:spacing w:line="0" w:lineRule="atLeast"/>
    </w:pPr>
    <w:rPr>
      <w:sz w:val="11"/>
      <w:szCs w:val="11"/>
    </w:rPr>
  </w:style>
  <w:style w:type="paragraph" w:customStyle="1" w:styleId="15">
    <w:name w:val="Обычный1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customStyle="1" w:styleId="xl64">
    <w:name w:val="xl6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5">
    <w:name w:val="Основной текст (5)_"/>
    <w:basedOn w:val="a0"/>
    <w:link w:val="50"/>
    <w:rsid w:val="00267DF9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267DF9"/>
  </w:style>
  <w:style w:type="character" w:customStyle="1" w:styleId="5pt">
    <w:name w:val="Основной текст + Интервал 5 pt"/>
    <w:basedOn w:val="af4"/>
    <w:rsid w:val="00267DF9"/>
    <w:rPr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4"/>
    <w:rsid w:val="00267DF9"/>
    <w:rPr>
      <w:i/>
      <w:iCs/>
      <w:sz w:val="13"/>
      <w:szCs w:val="13"/>
      <w:shd w:val="clear" w:color="auto" w:fill="FFFFFF"/>
    </w:rPr>
  </w:style>
  <w:style w:type="numbering" w:customStyle="1" w:styleId="31">
    <w:name w:val="Нет списка3"/>
    <w:next w:val="a2"/>
    <w:uiPriority w:val="99"/>
    <w:semiHidden/>
    <w:unhideWhenUsed/>
    <w:rsid w:val="00267DF9"/>
  </w:style>
  <w:style w:type="character" w:styleId="af5">
    <w:name w:val="page number"/>
    <w:basedOn w:val="a0"/>
    <w:rsid w:val="00267DF9"/>
  </w:style>
  <w:style w:type="table" w:customStyle="1" w:styleId="16">
    <w:name w:val="Сетка таблицы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 Знак Знак Знак Знак Знак Знак Знак Знак Знак"/>
    <w:basedOn w:val="a"/>
    <w:rsid w:val="00267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267DF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rsid w:val="00267DF9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267DF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">
    <w:name w:val="Style2"/>
    <w:basedOn w:val="a"/>
    <w:uiPriority w:val="99"/>
    <w:rsid w:val="00267DF9"/>
    <w:pPr>
      <w:widowControl w:val="0"/>
      <w:autoSpaceDE w:val="0"/>
      <w:autoSpaceDN w:val="0"/>
      <w:adjustRightInd w:val="0"/>
      <w:spacing w:line="323" w:lineRule="exact"/>
      <w:jc w:val="center"/>
    </w:pPr>
    <w:rPr>
      <w:sz w:val="24"/>
    </w:rPr>
  </w:style>
  <w:style w:type="paragraph" w:customStyle="1" w:styleId="Style3">
    <w:name w:val="Style3"/>
    <w:basedOn w:val="a"/>
    <w:uiPriority w:val="99"/>
    <w:rsid w:val="00267DF9"/>
    <w:pPr>
      <w:widowControl w:val="0"/>
      <w:autoSpaceDE w:val="0"/>
      <w:autoSpaceDN w:val="0"/>
      <w:adjustRightInd w:val="0"/>
      <w:spacing w:line="324" w:lineRule="exact"/>
      <w:ind w:firstLine="730"/>
    </w:pPr>
    <w:rPr>
      <w:sz w:val="24"/>
    </w:rPr>
  </w:style>
  <w:style w:type="character" w:customStyle="1" w:styleId="FontStyle11">
    <w:name w:val="Font Style11"/>
    <w:basedOn w:val="a0"/>
    <w:uiPriority w:val="99"/>
    <w:rsid w:val="00267DF9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customStyle="1" w:styleId="af9">
    <w:name w:val="Цветовое выделение"/>
    <w:uiPriority w:val="99"/>
    <w:rsid w:val="00267DF9"/>
    <w:rPr>
      <w:b/>
      <w:color w:val="000080"/>
    </w:rPr>
  </w:style>
  <w:style w:type="paragraph" w:customStyle="1" w:styleId="afa">
    <w:name w:val="Нормальный (таблица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b">
    <w:name w:val="Таблицы (моноширинный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table" w:customStyle="1" w:styleId="27">
    <w:name w:val="Сетка таблицы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uiPriority w:val="99"/>
    <w:unhideWhenUsed/>
    <w:rsid w:val="00267DF9"/>
    <w:rPr>
      <w:color w:val="800080"/>
      <w:u w:val="single"/>
    </w:rPr>
  </w:style>
  <w:style w:type="paragraph" w:customStyle="1" w:styleId="xl63">
    <w:name w:val="xl6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7">
    <w:name w:val="xl67"/>
    <w:basedOn w:val="a"/>
    <w:rsid w:val="00267DF9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267DF9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9">
    <w:name w:val="xl6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6">
    <w:name w:val="xl7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6"/>
      <w:szCs w:val="16"/>
    </w:rPr>
  </w:style>
  <w:style w:type="paragraph" w:customStyle="1" w:styleId="xl81">
    <w:name w:val="xl8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4">
    <w:name w:val="xl9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5">
    <w:name w:val="xl9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6">
    <w:name w:val="xl9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7">
    <w:name w:val="xl9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9">
    <w:name w:val="xl9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100">
    <w:name w:val="xl10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1">
    <w:name w:val="xl101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2">
    <w:name w:val="xl10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3">
    <w:name w:val="xl10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4">
    <w:name w:val="xl10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5">
    <w:name w:val="xl10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7">
    <w:name w:val="xl10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8">
    <w:name w:val="xl10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9">
    <w:name w:val="xl10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0">
    <w:name w:val="xl11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1">
    <w:name w:val="xl11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2">
    <w:name w:val="xl11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3">
    <w:name w:val="xl11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4">
    <w:name w:val="xl11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5">
    <w:name w:val="xl11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6">
    <w:name w:val="xl11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7">
    <w:name w:val="xl117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8">
    <w:name w:val="xl118"/>
    <w:basedOn w:val="a"/>
    <w:rsid w:val="00267DF9"/>
    <w:pPr>
      <w:spacing w:before="100" w:beforeAutospacing="1" w:after="100" w:afterAutospacing="1"/>
      <w:jc w:val="center"/>
    </w:pPr>
    <w:rPr>
      <w:sz w:val="24"/>
    </w:rPr>
  </w:style>
  <w:style w:type="paragraph" w:customStyle="1" w:styleId="xl119">
    <w:name w:val="xl11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0">
    <w:name w:val="xl12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1">
    <w:name w:val="xl12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2">
    <w:name w:val="xl12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3">
    <w:name w:val="xl123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4">
    <w:name w:val="xl124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5">
    <w:name w:val="xl12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6">
    <w:name w:val="xl126"/>
    <w:basedOn w:val="a"/>
    <w:rsid w:val="00267D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7">
    <w:name w:val="xl127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8">
    <w:name w:val="xl128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9">
    <w:name w:val="xl12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0">
    <w:name w:val="xl13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1">
    <w:name w:val="xl13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267DF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character" w:customStyle="1" w:styleId="30pt">
    <w:name w:val="Основной текст (3) + Интервал 0 pt"/>
    <w:basedOn w:val="3"/>
    <w:rsid w:val="00267DF9"/>
    <w:rPr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267DF9"/>
    <w:pPr>
      <w:shd w:val="clear" w:color="auto" w:fill="FFFFFF"/>
      <w:spacing w:line="0" w:lineRule="atLeast"/>
      <w:jc w:val="both"/>
    </w:pPr>
    <w:rPr>
      <w:sz w:val="9"/>
      <w:szCs w:val="9"/>
    </w:rPr>
  </w:style>
  <w:style w:type="numbering" w:customStyle="1" w:styleId="41">
    <w:name w:val="Нет списка4"/>
    <w:next w:val="a2"/>
    <w:uiPriority w:val="99"/>
    <w:semiHidden/>
    <w:unhideWhenUsed/>
    <w:rsid w:val="00267DF9"/>
  </w:style>
  <w:style w:type="table" w:customStyle="1" w:styleId="32">
    <w:name w:val="Сетка таблицы3"/>
    <w:basedOn w:val="a1"/>
    <w:next w:val="a3"/>
    <w:uiPriority w:val="99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267DF9"/>
  </w:style>
  <w:style w:type="paragraph" w:customStyle="1" w:styleId="font5">
    <w:name w:val="font5"/>
    <w:basedOn w:val="a"/>
    <w:rsid w:val="00267DF9"/>
    <w:pPr>
      <w:spacing w:before="100" w:beforeAutospacing="1" w:after="100" w:afterAutospacing="1"/>
    </w:pPr>
    <w:rPr>
      <w:sz w:val="22"/>
      <w:szCs w:val="22"/>
    </w:rPr>
  </w:style>
  <w:style w:type="table" w:customStyle="1" w:styleId="52">
    <w:name w:val="Сетка таблицы5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Прижатый влево"/>
    <w:basedOn w:val="a"/>
    <w:next w:val="a"/>
    <w:uiPriority w:val="99"/>
    <w:rsid w:val="00267DF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</w:rPr>
  </w:style>
  <w:style w:type="paragraph" w:styleId="afe">
    <w:name w:val="Title"/>
    <w:basedOn w:val="a"/>
    <w:link w:val="aff"/>
    <w:qFormat/>
    <w:rsid w:val="00267DF9"/>
    <w:pPr>
      <w:spacing w:before="100" w:beforeAutospacing="1" w:after="100" w:afterAutospacing="1"/>
    </w:pPr>
    <w:rPr>
      <w:sz w:val="24"/>
      <w:lang w:val="x-none" w:eastAsia="x-none"/>
    </w:rPr>
  </w:style>
  <w:style w:type="character" w:customStyle="1" w:styleId="aff">
    <w:name w:val="Название Знак"/>
    <w:basedOn w:val="a0"/>
    <w:link w:val="afe"/>
    <w:rsid w:val="00267DF9"/>
    <w:rPr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267DF9"/>
    <w:pPr>
      <w:spacing w:before="100" w:beforeAutospacing="1" w:after="100" w:afterAutospacing="1"/>
    </w:pPr>
    <w:rPr>
      <w:sz w:val="24"/>
    </w:rPr>
  </w:style>
  <w:style w:type="paragraph" w:styleId="aff0">
    <w:name w:val="Body Text"/>
    <w:basedOn w:val="a"/>
    <w:link w:val="aff1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7"/>
      <w:szCs w:val="27"/>
    </w:rPr>
  </w:style>
  <w:style w:type="character" w:customStyle="1" w:styleId="aff1">
    <w:name w:val="Основной текст Знак"/>
    <w:basedOn w:val="a0"/>
    <w:link w:val="aff0"/>
    <w:uiPriority w:val="1"/>
    <w:rsid w:val="00267DF9"/>
    <w:rPr>
      <w:rFonts w:eastAsiaTheme="minorEastAsia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table" w:customStyle="1" w:styleId="61">
    <w:name w:val="Сетка таблицы6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Нормальный"/>
    <w:rsid w:val="00267DF9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1966DEC2A2F9C7BC5CE8ECCC6819E7A1C249AE4A447EF6E706F36E2EC10ACEF3BD5BCEF8B15BC8497FEC4BA4C2F640E043F8E5C6FxCD7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4673A9AA3B4FAD9AE43C2AA9EC5131D299483EF808E7D984B7ECE2DC6D7176FBE16F4E059931F5CEA973217D41981B7806F2D1D419K5w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3B9CD-9A32-4B30-931D-6478B1EF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4408</TotalTime>
  <Pages>11</Pages>
  <Words>2842</Words>
  <Characters>20303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23099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Мурзаева Ольга Олеговна</cp:lastModifiedBy>
  <cp:revision>357</cp:revision>
  <cp:lastPrinted>2021-02-08T02:35:00Z</cp:lastPrinted>
  <dcterms:created xsi:type="dcterms:W3CDTF">2020-07-23T21:45:00Z</dcterms:created>
  <dcterms:modified xsi:type="dcterms:W3CDTF">2021-03-01T01:20:00Z</dcterms:modified>
</cp:coreProperties>
</file>